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EDE" w:rsidRPr="00232EDE" w:rsidRDefault="00232EDE" w:rsidP="00232EDE">
      <w:pPr>
        <w:jc w:val="center"/>
        <w:rPr>
          <w:rFonts w:cstheme="minorHAnsi"/>
          <w:b/>
          <w:sz w:val="28"/>
          <w:szCs w:val="28"/>
          <w:u w:val="single"/>
        </w:rPr>
      </w:pPr>
      <w:r w:rsidRPr="00232EDE">
        <w:rPr>
          <w:rFonts w:cstheme="minorHAnsi"/>
          <w:b/>
          <w:sz w:val="28"/>
          <w:szCs w:val="28"/>
          <w:u w:val="single"/>
        </w:rPr>
        <w:t>Response</w:t>
      </w:r>
      <w:r w:rsidR="00257DEF" w:rsidRPr="00232EDE">
        <w:rPr>
          <w:rFonts w:cstheme="minorHAnsi"/>
          <w:b/>
          <w:sz w:val="28"/>
          <w:szCs w:val="28"/>
          <w:u w:val="single"/>
        </w:rPr>
        <w:t xml:space="preserve"> to queries against RFP 34, Development of </w:t>
      </w:r>
      <w:r w:rsidRPr="00232EDE">
        <w:rPr>
          <w:rFonts w:cstheme="minorHAnsi"/>
          <w:b/>
          <w:sz w:val="28"/>
          <w:szCs w:val="28"/>
          <w:u w:val="single"/>
        </w:rPr>
        <w:t>Gender policy and strategy</w:t>
      </w:r>
    </w:p>
    <w:p w:rsidR="00232EDE" w:rsidRPr="00232EDE" w:rsidRDefault="00232EDE">
      <w:pPr>
        <w:rPr>
          <w:rFonts w:cstheme="minorHAnsi"/>
          <w:b/>
          <w:u w:val="single"/>
        </w:rPr>
      </w:pPr>
    </w:p>
    <w:p w:rsidR="00232EDE" w:rsidRPr="00232EDE" w:rsidRDefault="00232EDE" w:rsidP="00232EDE">
      <w:pPr>
        <w:shd w:val="clear" w:color="auto" w:fill="FFFFFF"/>
        <w:spacing w:before="100" w:beforeAutospacing="1" w:after="100" w:afterAutospacing="1" w:line="240" w:lineRule="auto"/>
        <w:rPr>
          <w:rFonts w:eastAsia="Times New Roman" w:cstheme="minorHAnsi"/>
        </w:rPr>
      </w:pPr>
      <w:r w:rsidRPr="00232EDE">
        <w:rPr>
          <w:rFonts w:eastAsia="Times New Roman" w:cstheme="minorHAnsi"/>
        </w:rPr>
        <w:t>1.       Does the undertaking to travel have to be on a stamp paper, or a letter head of the firm, signed and stamped will suffice?</w:t>
      </w:r>
    </w:p>
    <w:p w:rsidR="00232EDE" w:rsidRPr="00232EDE" w:rsidRDefault="00232EDE" w:rsidP="00232EDE">
      <w:pPr>
        <w:shd w:val="clear" w:color="auto" w:fill="FFFFFF"/>
        <w:spacing w:after="0" w:line="240" w:lineRule="auto"/>
        <w:rPr>
          <w:rFonts w:eastAsia="Times New Roman" w:cstheme="minorHAnsi"/>
          <w:b/>
        </w:rPr>
      </w:pPr>
      <w:r w:rsidRPr="00232EDE">
        <w:rPr>
          <w:rFonts w:eastAsia="Times New Roman" w:cstheme="minorHAnsi"/>
          <w:b/>
        </w:rPr>
        <w:t>The undertaking on a letter head duly signed and stamped by an authorized signatory would suffice.</w:t>
      </w:r>
    </w:p>
    <w:p w:rsidR="00232EDE" w:rsidRPr="00232EDE" w:rsidRDefault="00232EDE" w:rsidP="00232EDE">
      <w:pPr>
        <w:shd w:val="clear" w:color="auto" w:fill="FFFFFF"/>
        <w:spacing w:after="240" w:line="240" w:lineRule="auto"/>
        <w:rPr>
          <w:rFonts w:eastAsia="Times New Roman" w:cstheme="minorHAnsi"/>
        </w:rPr>
      </w:pPr>
      <w:r w:rsidRPr="00232EDE">
        <w:rPr>
          <w:rFonts w:eastAsia="Times New Roman" w:cstheme="minorHAnsi"/>
        </w:rPr>
        <w:br/>
        <w:t>2.            Financial and credit access and utilization data about How many sectors with in the domain of SME is required? Like e.g. how many industries and industrial sectors one has to research for data collection and updating, other than those have been given in the RFP?</w:t>
      </w:r>
    </w:p>
    <w:p w:rsidR="00232EDE" w:rsidRPr="00232EDE" w:rsidRDefault="00232EDE" w:rsidP="00232EDE">
      <w:pPr>
        <w:shd w:val="clear" w:color="auto" w:fill="FFFFFF"/>
        <w:spacing w:after="240" w:line="240" w:lineRule="auto"/>
        <w:rPr>
          <w:rFonts w:eastAsia="Times New Roman" w:cstheme="minorHAnsi"/>
          <w:b/>
        </w:rPr>
      </w:pPr>
      <w:proofErr w:type="spellStart"/>
      <w:r w:rsidRPr="00232EDE">
        <w:rPr>
          <w:rFonts w:eastAsia="Times New Roman" w:cstheme="minorHAnsi"/>
          <w:b/>
        </w:rPr>
        <w:t>Karandaaz</w:t>
      </w:r>
      <w:proofErr w:type="spellEnd"/>
      <w:r w:rsidRPr="00232EDE">
        <w:rPr>
          <w:rFonts w:eastAsia="Times New Roman" w:cstheme="minorHAnsi"/>
          <w:b/>
        </w:rPr>
        <w:t xml:space="preserve"> would appreciate </w:t>
      </w:r>
      <w:proofErr w:type="spellStart"/>
      <w:r w:rsidRPr="00232EDE">
        <w:rPr>
          <w:rFonts w:eastAsia="Times New Roman" w:cstheme="minorHAnsi"/>
          <w:b/>
        </w:rPr>
        <w:t>atleast</w:t>
      </w:r>
      <w:proofErr w:type="spellEnd"/>
      <w:r w:rsidRPr="00232EDE">
        <w:rPr>
          <w:rFonts w:eastAsia="Times New Roman" w:cstheme="minorHAnsi"/>
          <w:b/>
        </w:rPr>
        <w:t xml:space="preserve"> the top five sectors to be evaluated, in terms of contribution to GDP and concentration of SMEs, such as Agriculture, Manufacturing, Services, </w:t>
      </w:r>
      <w:proofErr w:type="spellStart"/>
      <w:r w:rsidRPr="00232EDE">
        <w:rPr>
          <w:rFonts w:eastAsia="Times New Roman" w:cstheme="minorHAnsi"/>
          <w:b/>
        </w:rPr>
        <w:t>Eduation</w:t>
      </w:r>
      <w:proofErr w:type="spellEnd"/>
      <w:r w:rsidRPr="00232EDE">
        <w:rPr>
          <w:rFonts w:eastAsia="Times New Roman" w:cstheme="minorHAnsi"/>
          <w:b/>
        </w:rPr>
        <w:t xml:space="preserve">, </w:t>
      </w:r>
      <w:proofErr w:type="gramStart"/>
      <w:r w:rsidRPr="00232EDE">
        <w:rPr>
          <w:rFonts w:eastAsia="Times New Roman" w:cstheme="minorHAnsi"/>
          <w:b/>
        </w:rPr>
        <w:t>Health</w:t>
      </w:r>
      <w:proofErr w:type="gramEnd"/>
      <w:r w:rsidRPr="00232EDE">
        <w:rPr>
          <w:rFonts w:eastAsia="Times New Roman" w:cstheme="minorHAnsi"/>
          <w:b/>
        </w:rPr>
        <w:t xml:space="preserve"> etc. The goal of the exercise is to ascertain sectors which</w:t>
      </w:r>
    </w:p>
    <w:p w:rsidR="00232EDE" w:rsidRPr="00232EDE" w:rsidRDefault="00232EDE" w:rsidP="00232EDE">
      <w:pPr>
        <w:numPr>
          <w:ilvl w:val="0"/>
          <w:numId w:val="1"/>
        </w:numPr>
        <w:spacing w:after="240" w:line="240" w:lineRule="auto"/>
        <w:ind w:left="945"/>
        <w:rPr>
          <w:rFonts w:eastAsia="Times New Roman" w:cstheme="minorHAnsi"/>
          <w:b/>
          <w:shd w:val="clear" w:color="auto" w:fill="FFFFFF"/>
        </w:rPr>
      </w:pPr>
      <w:r w:rsidRPr="00232EDE">
        <w:rPr>
          <w:rFonts w:eastAsia="Times New Roman" w:cstheme="minorHAnsi"/>
          <w:b/>
          <w:shd w:val="clear" w:color="auto" w:fill="FFFFFF"/>
        </w:rPr>
        <w:t>exhibit women inclusion in their workforce or value chain (inclusive of subsectors implicitly or explicitly stated)</w:t>
      </w:r>
    </w:p>
    <w:p w:rsidR="00232EDE" w:rsidRPr="00232EDE" w:rsidRDefault="00232EDE" w:rsidP="00232EDE">
      <w:pPr>
        <w:numPr>
          <w:ilvl w:val="0"/>
          <w:numId w:val="1"/>
        </w:numPr>
        <w:spacing w:after="240" w:line="240" w:lineRule="auto"/>
        <w:ind w:left="945"/>
        <w:rPr>
          <w:rFonts w:eastAsia="Times New Roman" w:cstheme="minorHAnsi"/>
          <w:b/>
          <w:shd w:val="clear" w:color="auto" w:fill="FFFFFF"/>
        </w:rPr>
      </w:pPr>
      <w:r w:rsidRPr="00232EDE">
        <w:rPr>
          <w:rFonts w:eastAsia="Times New Roman" w:cstheme="minorHAnsi"/>
          <w:b/>
          <w:shd w:val="clear" w:color="auto" w:fill="FFFFFF"/>
        </w:rPr>
        <w:t>exhibit high potential for women inclusion</w:t>
      </w:r>
    </w:p>
    <w:p w:rsidR="00232EDE" w:rsidRPr="00232EDE" w:rsidRDefault="00232EDE" w:rsidP="00232EDE">
      <w:pPr>
        <w:shd w:val="clear" w:color="auto" w:fill="FFFFFF"/>
        <w:spacing w:after="240" w:line="240" w:lineRule="auto"/>
        <w:rPr>
          <w:rFonts w:eastAsia="Times New Roman" w:cstheme="minorHAnsi"/>
        </w:rPr>
      </w:pPr>
      <w:r w:rsidRPr="00232EDE">
        <w:rPr>
          <w:rFonts w:eastAsia="Times New Roman" w:cstheme="minorHAnsi"/>
        </w:rPr>
        <w:br/>
        <w:t>3.            What will be major analytics/data modeling and inference</w:t>
      </w:r>
      <w:proofErr w:type="gramStart"/>
      <w:r w:rsidRPr="00232EDE">
        <w:rPr>
          <w:rFonts w:eastAsia="Times New Roman" w:cstheme="minorHAnsi"/>
        </w:rPr>
        <w:t>  requirements</w:t>
      </w:r>
      <w:proofErr w:type="gramEnd"/>
      <w:r w:rsidRPr="00232EDE">
        <w:rPr>
          <w:rFonts w:eastAsia="Times New Roman" w:cstheme="minorHAnsi"/>
        </w:rPr>
        <w:t xml:space="preserve"> other than trends and YoY comparisons? (</w:t>
      </w:r>
      <w:proofErr w:type="gramStart"/>
      <w:r w:rsidRPr="00232EDE">
        <w:rPr>
          <w:rFonts w:eastAsia="Times New Roman" w:cstheme="minorHAnsi"/>
        </w:rPr>
        <w:t>major</w:t>
      </w:r>
      <w:proofErr w:type="gramEnd"/>
      <w:r w:rsidRPr="00232EDE">
        <w:rPr>
          <w:rFonts w:eastAsia="Times New Roman" w:cstheme="minorHAnsi"/>
        </w:rPr>
        <w:t xml:space="preserve"> requirements will surely help in resource estimation)</w:t>
      </w:r>
    </w:p>
    <w:p w:rsidR="00232EDE" w:rsidRPr="00232EDE" w:rsidRDefault="00232EDE" w:rsidP="00232EDE">
      <w:pPr>
        <w:shd w:val="clear" w:color="auto" w:fill="FFFFFF"/>
        <w:spacing w:after="240" w:line="240" w:lineRule="auto"/>
        <w:rPr>
          <w:rFonts w:eastAsia="Times New Roman" w:cstheme="minorHAnsi"/>
          <w:b/>
        </w:rPr>
      </w:pPr>
      <w:r w:rsidRPr="00232EDE">
        <w:rPr>
          <w:rFonts w:eastAsia="Times New Roman" w:cstheme="minorHAnsi"/>
          <w:b/>
        </w:rPr>
        <w:t xml:space="preserve">It may be feasible to conduct assessment based on growth potential of a sector, the employment statistics, average remuneration of respective employed capital (especially women) etc. Please note that </w:t>
      </w:r>
      <w:proofErr w:type="spellStart"/>
      <w:r w:rsidRPr="00232EDE">
        <w:rPr>
          <w:rFonts w:eastAsia="Times New Roman" w:cstheme="minorHAnsi"/>
          <w:b/>
        </w:rPr>
        <w:t>indepth</w:t>
      </w:r>
      <w:proofErr w:type="spellEnd"/>
      <w:r w:rsidRPr="00232EDE">
        <w:rPr>
          <w:rFonts w:eastAsia="Times New Roman" w:cstheme="minorHAnsi"/>
          <w:b/>
        </w:rPr>
        <w:t xml:space="preserve"> discussion with the short listed firms would include the opportunity for the firms to present solutions and/or ideas which may be in addition to the ones implied in the RFP. This metric may be adjusted as the findings start becoming visible during the project and with mutual discussions</w:t>
      </w:r>
    </w:p>
    <w:p w:rsidR="00232EDE" w:rsidRPr="00232EDE" w:rsidRDefault="00232EDE" w:rsidP="00232EDE">
      <w:pPr>
        <w:shd w:val="clear" w:color="auto" w:fill="FFFFFF"/>
        <w:spacing w:after="240" w:line="240" w:lineRule="auto"/>
        <w:rPr>
          <w:rFonts w:eastAsia="Times New Roman" w:cstheme="minorHAnsi"/>
        </w:rPr>
      </w:pPr>
      <w:r w:rsidRPr="00232EDE">
        <w:rPr>
          <w:rFonts w:eastAsia="Times New Roman" w:cstheme="minorHAnsi"/>
        </w:rPr>
        <w:br/>
        <w:t>4.            Is there any requirement of keeping an economist/SME sector expert/ on board even during the back stopping phase?</w:t>
      </w:r>
    </w:p>
    <w:p w:rsidR="00232EDE" w:rsidRPr="00232EDE" w:rsidRDefault="00232EDE" w:rsidP="00232EDE">
      <w:pPr>
        <w:spacing w:after="240" w:line="240" w:lineRule="auto"/>
        <w:rPr>
          <w:rFonts w:eastAsia="Times New Roman" w:cstheme="minorHAnsi"/>
          <w:b/>
          <w:shd w:val="clear" w:color="auto" w:fill="FFFFFF"/>
        </w:rPr>
      </w:pPr>
      <w:r w:rsidRPr="00232EDE">
        <w:rPr>
          <w:rFonts w:eastAsia="Times New Roman" w:cstheme="minorHAnsi"/>
          <w:b/>
          <w:shd w:val="clear" w:color="auto" w:fill="FFFFFF"/>
        </w:rPr>
        <w:t>An SME sector expert would be an asset.</w:t>
      </w:r>
    </w:p>
    <w:p w:rsidR="00232EDE" w:rsidRPr="00232EDE" w:rsidRDefault="00232EDE">
      <w:pPr>
        <w:rPr>
          <w:rFonts w:cstheme="minorHAnsi"/>
          <w:b/>
          <w:u w:val="single"/>
        </w:rPr>
      </w:pPr>
    </w:p>
    <w:p w:rsidR="00EA6215" w:rsidRPr="00232EDE" w:rsidRDefault="00257DEF">
      <w:pPr>
        <w:rPr>
          <w:rFonts w:cstheme="minorHAnsi"/>
          <w:b/>
          <w:u w:val="single"/>
        </w:rPr>
      </w:pPr>
      <w:bookmarkStart w:id="0" w:name="_GoBack"/>
      <w:bookmarkEnd w:id="0"/>
      <w:r w:rsidRPr="00232EDE">
        <w:rPr>
          <w:rFonts w:cstheme="minorHAnsi"/>
          <w:b/>
          <w:u w:val="single"/>
        </w:rPr>
        <w:t xml:space="preserve"> </w:t>
      </w:r>
    </w:p>
    <w:sectPr w:rsidR="00EA6215" w:rsidRPr="00232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D6220"/>
    <w:multiLevelType w:val="multilevel"/>
    <w:tmpl w:val="577C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DEF"/>
    <w:rsid w:val="00232EDE"/>
    <w:rsid w:val="00257DEF"/>
    <w:rsid w:val="008F7150"/>
    <w:rsid w:val="00AF4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6A068-79BD-4C09-9E13-4C2C4E58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205911593826782600m-4303642391530363403msolistparagraph">
    <w:name w:val="m_7205911593826782600m-4303642391530363403msolistparagraph"/>
    <w:basedOn w:val="Normal"/>
    <w:rsid w:val="00232E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1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dc:creator>
  <cp:keywords/>
  <dc:description/>
  <cp:lastModifiedBy>Mustafa</cp:lastModifiedBy>
  <cp:revision>1</cp:revision>
  <dcterms:created xsi:type="dcterms:W3CDTF">2018-01-17T06:44:00Z</dcterms:created>
  <dcterms:modified xsi:type="dcterms:W3CDTF">2018-01-17T07:35:00Z</dcterms:modified>
</cp:coreProperties>
</file>