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9FE31" w14:textId="77777777" w:rsidR="0098540E" w:rsidRPr="0098540E" w:rsidRDefault="0098540E" w:rsidP="0098540E">
      <w:pPr>
        <w:rPr>
          <w:rFonts w:ascii="Candara" w:hAnsi="Candara"/>
          <w:b/>
          <w:sz w:val="22"/>
          <w:szCs w:val="22"/>
        </w:rPr>
      </w:pPr>
    </w:p>
    <w:p w14:paraId="73B3A9CE" w14:textId="135CC3FD" w:rsidR="00035BF4" w:rsidRDefault="008A45AE" w:rsidP="0098540E">
      <w:pPr>
        <w:pStyle w:val="ListParagraph"/>
        <w:numPr>
          <w:ilvl w:val="0"/>
          <w:numId w:val="1"/>
        </w:numPr>
        <w:rPr>
          <w:rFonts w:ascii="Candara" w:hAnsi="Candara"/>
          <w:b/>
          <w:sz w:val="22"/>
          <w:szCs w:val="22"/>
        </w:rPr>
      </w:pPr>
      <w:r w:rsidRPr="0098540E">
        <w:rPr>
          <w:rFonts w:ascii="Candara" w:hAnsi="Candara"/>
          <w:b/>
          <w:sz w:val="22"/>
          <w:szCs w:val="22"/>
        </w:rPr>
        <w:t>Scope of Work</w:t>
      </w:r>
    </w:p>
    <w:p w14:paraId="0D83256C" w14:textId="77777777" w:rsidR="004A6890" w:rsidRDefault="004A6890" w:rsidP="004A6890">
      <w:pPr>
        <w:pStyle w:val="ListParagraph"/>
        <w:ind w:left="180"/>
        <w:rPr>
          <w:rFonts w:ascii="Candara" w:hAnsi="Candara"/>
          <w:b/>
          <w:sz w:val="22"/>
          <w:szCs w:val="22"/>
        </w:rPr>
      </w:pPr>
    </w:p>
    <w:p w14:paraId="54730DAA" w14:textId="3B3C89FB" w:rsidR="004A6890" w:rsidRDefault="004C3F5E" w:rsidP="004A6890">
      <w:pPr>
        <w:jc w:val="both"/>
        <w:rPr>
          <w:rFonts w:ascii="Candara" w:hAnsi="Candara"/>
          <w:sz w:val="22"/>
          <w:szCs w:val="22"/>
        </w:rPr>
      </w:pPr>
      <w:r>
        <w:rPr>
          <w:rFonts w:ascii="Candara" w:hAnsi="Candara"/>
          <w:sz w:val="22"/>
          <w:szCs w:val="22"/>
        </w:rPr>
        <w:t>The selected law firm shall advise on the following indicative type and number of transactions</w:t>
      </w:r>
      <w:r w:rsidR="004A6890">
        <w:rPr>
          <w:rFonts w:ascii="Candara" w:hAnsi="Candara"/>
          <w:sz w:val="22"/>
          <w:szCs w:val="22"/>
        </w:rPr>
        <w:t>:</w:t>
      </w:r>
    </w:p>
    <w:p w14:paraId="5CE002B4" w14:textId="77777777" w:rsidR="004A6890" w:rsidRDefault="004A6890" w:rsidP="004A6890">
      <w:pPr>
        <w:jc w:val="both"/>
        <w:rPr>
          <w:rFonts w:ascii="Candara" w:hAnsi="Candara"/>
          <w:sz w:val="22"/>
          <w:szCs w:val="22"/>
        </w:rPr>
      </w:pPr>
    </w:p>
    <w:p w14:paraId="18D4AC54" w14:textId="6B168459" w:rsidR="004A6890" w:rsidRPr="0098540E" w:rsidRDefault="0094352E" w:rsidP="004A6890">
      <w:pPr>
        <w:pStyle w:val="ListParagraph"/>
        <w:numPr>
          <w:ilvl w:val="0"/>
          <w:numId w:val="3"/>
        </w:numPr>
        <w:jc w:val="both"/>
        <w:rPr>
          <w:rFonts w:ascii="Candara" w:hAnsi="Candara"/>
          <w:sz w:val="22"/>
          <w:szCs w:val="22"/>
        </w:rPr>
      </w:pPr>
      <w:r>
        <w:rPr>
          <w:rFonts w:ascii="Candara" w:hAnsi="Candara"/>
          <w:sz w:val="22"/>
          <w:szCs w:val="22"/>
        </w:rPr>
        <w:t xml:space="preserve">Risk Participation Agreement </w:t>
      </w:r>
    </w:p>
    <w:p w14:paraId="31E3CC70" w14:textId="73782BED" w:rsidR="004A6890" w:rsidRPr="0098540E" w:rsidRDefault="004A6890" w:rsidP="004A6890">
      <w:pPr>
        <w:pStyle w:val="ListParagraph"/>
        <w:numPr>
          <w:ilvl w:val="0"/>
          <w:numId w:val="3"/>
        </w:numPr>
        <w:jc w:val="both"/>
        <w:rPr>
          <w:rFonts w:ascii="Candara" w:hAnsi="Candara"/>
          <w:sz w:val="22"/>
          <w:szCs w:val="22"/>
        </w:rPr>
      </w:pPr>
      <w:r w:rsidRPr="0098540E">
        <w:rPr>
          <w:rFonts w:ascii="Candara" w:hAnsi="Candara"/>
          <w:sz w:val="22"/>
          <w:szCs w:val="22"/>
        </w:rPr>
        <w:t xml:space="preserve">Senior </w:t>
      </w:r>
      <w:r w:rsidR="00167CDD">
        <w:rPr>
          <w:rFonts w:ascii="Candara" w:hAnsi="Candara"/>
          <w:sz w:val="22"/>
          <w:szCs w:val="22"/>
        </w:rPr>
        <w:t xml:space="preserve">/ Subordinated/ Mezzanine </w:t>
      </w:r>
      <w:r w:rsidRPr="0098540E">
        <w:rPr>
          <w:rFonts w:ascii="Candara" w:hAnsi="Candara"/>
          <w:sz w:val="22"/>
          <w:szCs w:val="22"/>
        </w:rPr>
        <w:t>Loan</w:t>
      </w:r>
      <w:r w:rsidR="0094352E">
        <w:rPr>
          <w:rFonts w:ascii="Candara" w:hAnsi="Candara"/>
          <w:sz w:val="22"/>
          <w:szCs w:val="22"/>
        </w:rPr>
        <w:t xml:space="preserve"> Facility </w:t>
      </w:r>
    </w:p>
    <w:p w14:paraId="0B26A7D4" w14:textId="76137806" w:rsidR="004A6890" w:rsidRPr="0098540E" w:rsidRDefault="004A6890" w:rsidP="004A6890">
      <w:pPr>
        <w:pStyle w:val="ListParagraph"/>
        <w:numPr>
          <w:ilvl w:val="0"/>
          <w:numId w:val="3"/>
        </w:numPr>
        <w:jc w:val="both"/>
        <w:rPr>
          <w:rFonts w:ascii="Candara" w:hAnsi="Candara"/>
          <w:sz w:val="22"/>
          <w:szCs w:val="22"/>
        </w:rPr>
      </w:pPr>
      <w:r w:rsidRPr="0098540E">
        <w:rPr>
          <w:rFonts w:ascii="Candara" w:hAnsi="Candara"/>
          <w:sz w:val="22"/>
          <w:szCs w:val="22"/>
        </w:rPr>
        <w:t>Digit</w:t>
      </w:r>
      <w:r w:rsidR="0094352E">
        <w:rPr>
          <w:rFonts w:ascii="Candara" w:hAnsi="Candara"/>
          <w:sz w:val="22"/>
          <w:szCs w:val="22"/>
        </w:rPr>
        <w:t>al Credit Financing Facility</w:t>
      </w:r>
    </w:p>
    <w:p w14:paraId="432B0D5F" w14:textId="54C0ABBC" w:rsidR="001115A7" w:rsidRDefault="004A6890" w:rsidP="004A6890">
      <w:pPr>
        <w:pStyle w:val="ListParagraph"/>
        <w:numPr>
          <w:ilvl w:val="0"/>
          <w:numId w:val="3"/>
        </w:numPr>
        <w:jc w:val="both"/>
        <w:rPr>
          <w:rFonts w:ascii="Candara" w:hAnsi="Candara"/>
          <w:sz w:val="22"/>
          <w:szCs w:val="22"/>
        </w:rPr>
      </w:pPr>
      <w:r w:rsidRPr="0098540E">
        <w:rPr>
          <w:rFonts w:ascii="Candara" w:hAnsi="Candara"/>
          <w:sz w:val="22"/>
          <w:szCs w:val="22"/>
        </w:rPr>
        <w:t xml:space="preserve">Secondary Market </w:t>
      </w:r>
      <w:r w:rsidR="0094352E">
        <w:rPr>
          <w:rFonts w:ascii="Candara" w:hAnsi="Candara"/>
          <w:sz w:val="22"/>
          <w:szCs w:val="22"/>
        </w:rPr>
        <w:t xml:space="preserve"> Program</w:t>
      </w:r>
    </w:p>
    <w:p w14:paraId="7B7385BD" w14:textId="7E892821" w:rsidR="00B32FA2" w:rsidRPr="001115A7" w:rsidRDefault="00B32FA2" w:rsidP="001115A7">
      <w:pPr>
        <w:pStyle w:val="ListParagraph"/>
        <w:numPr>
          <w:ilvl w:val="0"/>
          <w:numId w:val="3"/>
        </w:numPr>
        <w:jc w:val="both"/>
        <w:rPr>
          <w:rFonts w:ascii="Candara" w:hAnsi="Candara"/>
          <w:sz w:val="22"/>
          <w:szCs w:val="22"/>
        </w:rPr>
      </w:pPr>
      <w:r w:rsidRPr="001115A7">
        <w:rPr>
          <w:rFonts w:ascii="Candara" w:hAnsi="Candara"/>
          <w:sz w:val="22"/>
          <w:szCs w:val="22"/>
        </w:rPr>
        <w:t xml:space="preserve">Debt </w:t>
      </w:r>
      <w:r w:rsidR="00167CDD" w:rsidRPr="001115A7">
        <w:rPr>
          <w:rFonts w:ascii="Candara" w:hAnsi="Candara"/>
          <w:sz w:val="22"/>
          <w:szCs w:val="22"/>
        </w:rPr>
        <w:t>C</w:t>
      </w:r>
      <w:r w:rsidRPr="001115A7">
        <w:rPr>
          <w:rFonts w:ascii="Candara" w:hAnsi="Candara"/>
          <w:sz w:val="22"/>
          <w:szCs w:val="22"/>
        </w:rPr>
        <w:t xml:space="preserve">apital Market and Equity Capital Market </w:t>
      </w:r>
      <w:r w:rsidR="00167CDD" w:rsidRPr="001115A7">
        <w:rPr>
          <w:rFonts w:ascii="Candara" w:hAnsi="Candara"/>
          <w:sz w:val="22"/>
          <w:szCs w:val="22"/>
        </w:rPr>
        <w:t xml:space="preserve">Transactions </w:t>
      </w:r>
    </w:p>
    <w:p w14:paraId="6F484D84" w14:textId="77777777" w:rsidR="001115A7" w:rsidRDefault="004A6890" w:rsidP="004A6890">
      <w:pPr>
        <w:pStyle w:val="ListParagraph"/>
        <w:numPr>
          <w:ilvl w:val="0"/>
          <w:numId w:val="3"/>
        </w:numPr>
        <w:jc w:val="both"/>
        <w:rPr>
          <w:rFonts w:ascii="Candara" w:hAnsi="Candara"/>
          <w:sz w:val="22"/>
          <w:szCs w:val="22"/>
        </w:rPr>
      </w:pPr>
      <w:r w:rsidRPr="0098540E">
        <w:rPr>
          <w:rFonts w:ascii="Candara" w:hAnsi="Candara"/>
          <w:sz w:val="22"/>
          <w:szCs w:val="22"/>
        </w:rPr>
        <w:t xml:space="preserve">Private equity </w:t>
      </w:r>
      <w:r>
        <w:rPr>
          <w:rFonts w:ascii="Candara" w:hAnsi="Candara"/>
          <w:sz w:val="22"/>
          <w:szCs w:val="22"/>
        </w:rPr>
        <w:t xml:space="preserve">investment: Shareholder, </w:t>
      </w:r>
      <w:r w:rsidRPr="0098540E">
        <w:rPr>
          <w:rFonts w:ascii="Candara" w:hAnsi="Candara"/>
          <w:sz w:val="22"/>
          <w:szCs w:val="22"/>
        </w:rPr>
        <w:t xml:space="preserve">Share Subscription </w:t>
      </w:r>
      <w:r>
        <w:rPr>
          <w:rFonts w:ascii="Candara" w:hAnsi="Candara"/>
          <w:sz w:val="22"/>
          <w:szCs w:val="22"/>
        </w:rPr>
        <w:t>and other prospective definitive a</w:t>
      </w:r>
      <w:r w:rsidR="0094352E">
        <w:rPr>
          <w:rFonts w:ascii="Candara" w:hAnsi="Candara"/>
          <w:sz w:val="22"/>
          <w:szCs w:val="22"/>
        </w:rPr>
        <w:t>greements</w:t>
      </w:r>
    </w:p>
    <w:p w14:paraId="764B7AFF" w14:textId="05B95F2F" w:rsidR="004A6890" w:rsidRDefault="001115A7" w:rsidP="004A6890">
      <w:pPr>
        <w:pStyle w:val="ListParagraph"/>
        <w:numPr>
          <w:ilvl w:val="0"/>
          <w:numId w:val="3"/>
        </w:numPr>
        <w:jc w:val="both"/>
        <w:rPr>
          <w:rFonts w:ascii="Candara" w:hAnsi="Candara"/>
          <w:sz w:val="22"/>
          <w:szCs w:val="22"/>
        </w:rPr>
      </w:pPr>
      <w:r>
        <w:rPr>
          <w:rFonts w:ascii="Candara" w:hAnsi="Candara"/>
          <w:sz w:val="22"/>
          <w:szCs w:val="22"/>
        </w:rPr>
        <w:t>Securitization</w:t>
      </w:r>
      <w:r w:rsidR="0094352E">
        <w:rPr>
          <w:rFonts w:ascii="Candara" w:hAnsi="Candara"/>
          <w:sz w:val="22"/>
          <w:szCs w:val="22"/>
        </w:rPr>
        <w:t xml:space="preserve"> </w:t>
      </w:r>
    </w:p>
    <w:p w14:paraId="0ED0367E" w14:textId="5EE6EE4F" w:rsidR="00167CDD" w:rsidRDefault="00167CDD" w:rsidP="004A6890">
      <w:pPr>
        <w:pStyle w:val="ListParagraph"/>
        <w:numPr>
          <w:ilvl w:val="0"/>
          <w:numId w:val="3"/>
        </w:numPr>
        <w:jc w:val="both"/>
        <w:rPr>
          <w:rFonts w:ascii="Candara" w:hAnsi="Candara"/>
          <w:sz w:val="22"/>
          <w:szCs w:val="22"/>
        </w:rPr>
      </w:pPr>
      <w:r>
        <w:rPr>
          <w:rFonts w:ascii="Candara" w:hAnsi="Candara"/>
          <w:sz w:val="22"/>
          <w:szCs w:val="22"/>
        </w:rPr>
        <w:t xml:space="preserve">Guarantee Agreements </w:t>
      </w:r>
    </w:p>
    <w:p w14:paraId="2E527961" w14:textId="77777777" w:rsidR="001115A7" w:rsidRDefault="00167CDD" w:rsidP="004A6890">
      <w:pPr>
        <w:pStyle w:val="ListParagraph"/>
        <w:numPr>
          <w:ilvl w:val="0"/>
          <w:numId w:val="3"/>
        </w:numPr>
        <w:jc w:val="both"/>
        <w:rPr>
          <w:rFonts w:ascii="Candara" w:hAnsi="Candara"/>
          <w:sz w:val="22"/>
          <w:szCs w:val="22"/>
        </w:rPr>
      </w:pPr>
      <w:r>
        <w:rPr>
          <w:rFonts w:ascii="Candara" w:hAnsi="Candara"/>
          <w:sz w:val="22"/>
          <w:szCs w:val="22"/>
        </w:rPr>
        <w:t>Standalone Agreements/ Non Disclosures etc.</w:t>
      </w:r>
    </w:p>
    <w:p w14:paraId="0019AB52" w14:textId="71A39AC8" w:rsidR="00167CDD" w:rsidRDefault="001115A7" w:rsidP="004A6890">
      <w:pPr>
        <w:pStyle w:val="ListParagraph"/>
        <w:numPr>
          <w:ilvl w:val="0"/>
          <w:numId w:val="3"/>
        </w:numPr>
        <w:jc w:val="both"/>
        <w:rPr>
          <w:rFonts w:ascii="Candara" w:hAnsi="Candara"/>
          <w:sz w:val="22"/>
          <w:szCs w:val="22"/>
        </w:rPr>
      </w:pPr>
      <w:r>
        <w:rPr>
          <w:rFonts w:ascii="Candara" w:hAnsi="Candara"/>
          <w:sz w:val="22"/>
          <w:szCs w:val="22"/>
        </w:rPr>
        <w:t>Establishing Special Purpose Vehicles</w:t>
      </w:r>
      <w:r w:rsidR="00167CDD">
        <w:rPr>
          <w:rFonts w:ascii="Candara" w:hAnsi="Candara"/>
          <w:sz w:val="22"/>
          <w:szCs w:val="22"/>
        </w:rPr>
        <w:t xml:space="preserve">   </w:t>
      </w:r>
    </w:p>
    <w:p w14:paraId="66C6AF84" w14:textId="77777777" w:rsidR="001115A7" w:rsidRPr="008C23A1" w:rsidRDefault="001115A7" w:rsidP="00217A8E">
      <w:pPr>
        <w:pStyle w:val="ListParagraph"/>
        <w:ind w:left="360"/>
        <w:jc w:val="both"/>
        <w:rPr>
          <w:rFonts w:ascii="Candara" w:hAnsi="Candara"/>
          <w:sz w:val="22"/>
          <w:szCs w:val="22"/>
        </w:rPr>
      </w:pPr>
    </w:p>
    <w:p w14:paraId="48BA7ECC" w14:textId="77777777" w:rsidR="004A6890" w:rsidRDefault="004A6890" w:rsidP="004A6890">
      <w:pPr>
        <w:jc w:val="both"/>
        <w:rPr>
          <w:rFonts w:ascii="Candara" w:hAnsi="Candara"/>
          <w:sz w:val="22"/>
          <w:szCs w:val="22"/>
        </w:rPr>
      </w:pPr>
    </w:p>
    <w:p w14:paraId="458848CF" w14:textId="3ECF2E11" w:rsidR="00956DC6" w:rsidRDefault="00956DC6" w:rsidP="004A6890">
      <w:pPr>
        <w:jc w:val="both"/>
        <w:rPr>
          <w:rFonts w:ascii="Candara" w:hAnsi="Candara"/>
          <w:sz w:val="22"/>
          <w:szCs w:val="22"/>
        </w:rPr>
      </w:pPr>
      <w:r>
        <w:rPr>
          <w:rFonts w:ascii="Candara" w:hAnsi="Candara"/>
          <w:sz w:val="22"/>
          <w:szCs w:val="22"/>
        </w:rPr>
        <w:t>The scope of advisory services will broadly cover the following types of agreements and associated functions:</w:t>
      </w:r>
    </w:p>
    <w:p w14:paraId="788567BA" w14:textId="77777777" w:rsidR="00956DC6" w:rsidRPr="00B769C3" w:rsidRDefault="00956DC6" w:rsidP="004A6890">
      <w:pPr>
        <w:jc w:val="both"/>
        <w:rPr>
          <w:rFonts w:ascii="Candara" w:hAnsi="Candara"/>
          <w:sz w:val="22"/>
          <w:szCs w:val="22"/>
        </w:rPr>
      </w:pPr>
    </w:p>
    <w:p w14:paraId="359F432F" w14:textId="3020B3BF" w:rsidR="004A6890" w:rsidRPr="00143246" w:rsidRDefault="004A6890" w:rsidP="00143246">
      <w:pPr>
        <w:jc w:val="both"/>
        <w:rPr>
          <w:rFonts w:ascii="Candara" w:hAnsi="Candara"/>
          <w:sz w:val="22"/>
          <w:szCs w:val="22"/>
        </w:rPr>
      </w:pPr>
      <w:r w:rsidRPr="00143246">
        <w:rPr>
          <w:rFonts w:ascii="Candara" w:hAnsi="Candara"/>
          <w:b/>
          <w:sz w:val="22"/>
          <w:szCs w:val="22"/>
          <w:u w:val="single"/>
        </w:rPr>
        <w:t>Structuring:</w:t>
      </w:r>
      <w:r w:rsidRPr="00143246">
        <w:rPr>
          <w:rFonts w:ascii="Candara" w:hAnsi="Candara"/>
          <w:sz w:val="22"/>
          <w:szCs w:val="22"/>
        </w:rPr>
        <w:t xml:space="preserve"> Advise on the structuring </w:t>
      </w:r>
      <w:r w:rsidR="00E0407A">
        <w:rPr>
          <w:rFonts w:ascii="Candara" w:hAnsi="Candara"/>
          <w:sz w:val="22"/>
          <w:szCs w:val="22"/>
        </w:rPr>
        <w:t xml:space="preserve">of </w:t>
      </w:r>
      <w:proofErr w:type="spellStart"/>
      <w:r w:rsidRPr="00143246">
        <w:rPr>
          <w:rFonts w:ascii="Candara" w:hAnsi="Candara"/>
          <w:sz w:val="22"/>
          <w:szCs w:val="22"/>
        </w:rPr>
        <w:t>Karandaaz</w:t>
      </w:r>
      <w:proofErr w:type="spellEnd"/>
      <w:r w:rsidR="00E0407A">
        <w:rPr>
          <w:rFonts w:ascii="Candara" w:hAnsi="Candara"/>
          <w:sz w:val="22"/>
          <w:szCs w:val="22"/>
        </w:rPr>
        <w:t>’</w:t>
      </w:r>
      <w:r w:rsidRPr="00143246">
        <w:rPr>
          <w:rFonts w:ascii="Candara" w:hAnsi="Candara"/>
          <w:sz w:val="22"/>
          <w:szCs w:val="22"/>
        </w:rPr>
        <w:t xml:space="preserve"> investment and financing transactions in order to optimize the investment from legal and regulatory aspects of:</w:t>
      </w:r>
    </w:p>
    <w:p w14:paraId="39E12B34" w14:textId="77777777" w:rsidR="004A6890" w:rsidRPr="005A4BFB" w:rsidRDefault="004A6890" w:rsidP="00DD653A">
      <w:pPr>
        <w:pStyle w:val="ListParagraph"/>
        <w:numPr>
          <w:ilvl w:val="1"/>
          <w:numId w:val="9"/>
        </w:numPr>
        <w:jc w:val="both"/>
        <w:rPr>
          <w:rFonts w:ascii="Candara" w:hAnsi="Candara"/>
          <w:sz w:val="22"/>
          <w:szCs w:val="22"/>
        </w:rPr>
      </w:pPr>
      <w:r w:rsidRPr="005A4BFB">
        <w:rPr>
          <w:rFonts w:ascii="Candara" w:hAnsi="Candara"/>
          <w:sz w:val="22"/>
          <w:szCs w:val="22"/>
        </w:rPr>
        <w:t xml:space="preserve">Equity/ Quasi equity and debt investments by </w:t>
      </w:r>
      <w:proofErr w:type="spellStart"/>
      <w:r w:rsidRPr="005A4BFB">
        <w:rPr>
          <w:rFonts w:ascii="Candara" w:hAnsi="Candara"/>
          <w:sz w:val="22"/>
          <w:szCs w:val="22"/>
        </w:rPr>
        <w:t>Karandaaz</w:t>
      </w:r>
      <w:proofErr w:type="spellEnd"/>
      <w:r w:rsidRPr="005A4BFB">
        <w:rPr>
          <w:rFonts w:ascii="Candara" w:hAnsi="Candara"/>
          <w:sz w:val="22"/>
          <w:szCs w:val="22"/>
        </w:rPr>
        <w:t xml:space="preserve"> in SMEs</w:t>
      </w:r>
    </w:p>
    <w:p w14:paraId="0E434E86" w14:textId="77777777" w:rsidR="004A6890" w:rsidRDefault="004A6890" w:rsidP="00DD653A">
      <w:pPr>
        <w:pStyle w:val="ListParagraph"/>
        <w:numPr>
          <w:ilvl w:val="1"/>
          <w:numId w:val="9"/>
        </w:numPr>
        <w:jc w:val="both"/>
        <w:rPr>
          <w:rFonts w:ascii="Candara" w:hAnsi="Candara"/>
          <w:sz w:val="22"/>
          <w:szCs w:val="22"/>
        </w:rPr>
      </w:pPr>
      <w:r w:rsidRPr="005A4BFB">
        <w:rPr>
          <w:rFonts w:ascii="Candara" w:hAnsi="Candara"/>
          <w:sz w:val="22"/>
          <w:szCs w:val="22"/>
        </w:rPr>
        <w:t>Funding/ risk sharing agreements with various financial institutions</w:t>
      </w:r>
    </w:p>
    <w:p w14:paraId="4EA95ADB" w14:textId="40A5CFD9" w:rsidR="00167CDD" w:rsidRPr="005A4BFB" w:rsidRDefault="00167CDD" w:rsidP="00DD653A">
      <w:pPr>
        <w:pStyle w:val="ListParagraph"/>
        <w:numPr>
          <w:ilvl w:val="1"/>
          <w:numId w:val="9"/>
        </w:numPr>
        <w:jc w:val="both"/>
        <w:rPr>
          <w:rFonts w:ascii="Candara" w:hAnsi="Candara"/>
          <w:sz w:val="22"/>
          <w:szCs w:val="22"/>
        </w:rPr>
      </w:pPr>
      <w:r>
        <w:rPr>
          <w:rFonts w:ascii="Candara" w:hAnsi="Candara"/>
          <w:sz w:val="22"/>
          <w:szCs w:val="22"/>
        </w:rPr>
        <w:t xml:space="preserve">Guarantee Agreements with various financial institutions/ Corporations  </w:t>
      </w:r>
    </w:p>
    <w:p w14:paraId="47281BFB" w14:textId="77777777" w:rsidR="004A6890" w:rsidRPr="005A4BFB" w:rsidRDefault="004A6890" w:rsidP="004A6890">
      <w:pPr>
        <w:jc w:val="both"/>
        <w:rPr>
          <w:rFonts w:ascii="Candara" w:hAnsi="Candara"/>
          <w:sz w:val="22"/>
          <w:szCs w:val="22"/>
          <w:u w:val="single"/>
        </w:rPr>
      </w:pPr>
    </w:p>
    <w:p w14:paraId="68C659F4" w14:textId="77777777" w:rsidR="004A6890" w:rsidRPr="00143246" w:rsidRDefault="004A6890" w:rsidP="00143246">
      <w:pPr>
        <w:jc w:val="both"/>
        <w:rPr>
          <w:rFonts w:ascii="Candara" w:hAnsi="Candara"/>
          <w:b/>
          <w:sz w:val="22"/>
          <w:szCs w:val="22"/>
          <w:u w:val="single"/>
        </w:rPr>
      </w:pPr>
      <w:r w:rsidRPr="00143246">
        <w:rPr>
          <w:rFonts w:ascii="Candara" w:hAnsi="Candara"/>
          <w:b/>
          <w:sz w:val="22"/>
          <w:szCs w:val="22"/>
          <w:u w:val="single"/>
        </w:rPr>
        <w:t>Due Diligence:</w:t>
      </w:r>
      <w:r w:rsidRPr="00143246">
        <w:rPr>
          <w:rFonts w:ascii="Candara" w:hAnsi="Candara"/>
          <w:sz w:val="22"/>
          <w:szCs w:val="22"/>
        </w:rPr>
        <w:t xml:space="preserve"> </w:t>
      </w:r>
      <w:r w:rsidRPr="00143246">
        <w:rPr>
          <w:rFonts w:ascii="Candara" w:hAnsi="Candara"/>
          <w:b/>
          <w:sz w:val="22"/>
          <w:szCs w:val="22"/>
          <w:u w:val="single"/>
        </w:rPr>
        <w:t xml:space="preserve"> </w:t>
      </w:r>
      <w:r w:rsidRPr="00143246">
        <w:rPr>
          <w:rFonts w:ascii="Candara" w:hAnsi="Candara"/>
          <w:sz w:val="22"/>
          <w:szCs w:val="22"/>
        </w:rPr>
        <w:t xml:space="preserve">The legal advisor will conduct legal due diligence of targets including but not limited to review of legal and regulatory aspects of the transaction, review of material contracts with regards to their scope and impact, management control and corporate affairs, legal issues in relation to human resource related matters including any employee stock options, any pending or expected litigation and any such matter that may pose a material risk to </w:t>
      </w:r>
      <w:proofErr w:type="spellStart"/>
      <w:r w:rsidRPr="00143246">
        <w:rPr>
          <w:rFonts w:ascii="Candara" w:hAnsi="Candara"/>
          <w:sz w:val="22"/>
          <w:szCs w:val="22"/>
        </w:rPr>
        <w:t>Karandaaz</w:t>
      </w:r>
      <w:proofErr w:type="spellEnd"/>
      <w:r w:rsidRPr="00143246">
        <w:rPr>
          <w:rFonts w:ascii="Candara" w:hAnsi="Candara"/>
          <w:sz w:val="22"/>
          <w:szCs w:val="22"/>
        </w:rPr>
        <w:t>’ investment or reputation</w:t>
      </w:r>
    </w:p>
    <w:p w14:paraId="1C75C374" w14:textId="77777777" w:rsidR="004A6890" w:rsidRPr="005A4BFB" w:rsidRDefault="004A6890" w:rsidP="004A6890">
      <w:pPr>
        <w:pStyle w:val="ListParagraph"/>
        <w:rPr>
          <w:rFonts w:ascii="Candara" w:hAnsi="Candara"/>
          <w:b/>
          <w:sz w:val="22"/>
          <w:szCs w:val="22"/>
          <w:u w:val="single"/>
        </w:rPr>
      </w:pPr>
    </w:p>
    <w:p w14:paraId="6CD7FC80" w14:textId="610284F8" w:rsidR="004A6890" w:rsidRPr="00143246" w:rsidRDefault="004A6890" w:rsidP="00143246">
      <w:pPr>
        <w:jc w:val="both"/>
        <w:rPr>
          <w:rFonts w:ascii="Candara" w:hAnsi="Candara"/>
          <w:sz w:val="22"/>
          <w:szCs w:val="22"/>
          <w:u w:val="single"/>
        </w:rPr>
      </w:pPr>
      <w:r w:rsidRPr="00143246">
        <w:rPr>
          <w:rFonts w:ascii="Candara" w:hAnsi="Candara"/>
          <w:b/>
          <w:sz w:val="22"/>
          <w:szCs w:val="22"/>
          <w:u w:val="single"/>
        </w:rPr>
        <w:t>Definitive Legal Agreements:</w:t>
      </w:r>
      <w:r w:rsidRPr="00143246">
        <w:rPr>
          <w:rFonts w:ascii="Candara" w:hAnsi="Candara"/>
          <w:sz w:val="22"/>
          <w:szCs w:val="22"/>
        </w:rPr>
        <w:t xml:space="preserve"> The Legal Advisor will draft, negotiate, review</w:t>
      </w:r>
      <w:r w:rsidR="00143246">
        <w:rPr>
          <w:rFonts w:ascii="Candara" w:hAnsi="Candara"/>
          <w:sz w:val="22"/>
          <w:szCs w:val="22"/>
        </w:rPr>
        <w:t xml:space="preserve"> and finalize a legal agreement based on a</w:t>
      </w:r>
      <w:r w:rsidRPr="00143246">
        <w:rPr>
          <w:rFonts w:ascii="Candara" w:hAnsi="Candara"/>
          <w:sz w:val="22"/>
          <w:szCs w:val="22"/>
        </w:rPr>
        <w:t xml:space="preserve"> Term Sheet</w:t>
      </w:r>
      <w:r w:rsidR="00143246">
        <w:rPr>
          <w:rFonts w:ascii="Candara" w:hAnsi="Candara"/>
          <w:sz w:val="22"/>
          <w:szCs w:val="22"/>
        </w:rPr>
        <w:t xml:space="preserve"> or transaction structure provided by the CIC team</w:t>
      </w:r>
      <w:r w:rsidRPr="00143246">
        <w:rPr>
          <w:rFonts w:ascii="Candara" w:hAnsi="Candara"/>
          <w:sz w:val="22"/>
          <w:szCs w:val="22"/>
        </w:rPr>
        <w:t xml:space="preserve">.  Legal Agreements shall include all documentation required to close the transaction and ensure the protection of </w:t>
      </w:r>
      <w:proofErr w:type="spellStart"/>
      <w:r w:rsidRPr="00143246">
        <w:rPr>
          <w:rFonts w:ascii="Candara" w:hAnsi="Candara"/>
          <w:sz w:val="22"/>
          <w:szCs w:val="22"/>
        </w:rPr>
        <w:t>Karandaaz</w:t>
      </w:r>
      <w:proofErr w:type="spellEnd"/>
      <w:r w:rsidRPr="00143246">
        <w:rPr>
          <w:rFonts w:ascii="Candara" w:hAnsi="Candara"/>
          <w:sz w:val="22"/>
          <w:szCs w:val="22"/>
        </w:rPr>
        <w:t>’ investments. Documents shall include but not be limited to:</w:t>
      </w:r>
    </w:p>
    <w:p w14:paraId="34FE9FA7" w14:textId="77777777" w:rsidR="004A6890" w:rsidRPr="005A4BFB" w:rsidRDefault="004A6890" w:rsidP="004A6890">
      <w:pPr>
        <w:pStyle w:val="ListParagraph"/>
        <w:rPr>
          <w:rFonts w:ascii="Candara" w:hAnsi="Candara"/>
          <w:sz w:val="22"/>
          <w:szCs w:val="22"/>
          <w:u w:val="single"/>
        </w:rPr>
      </w:pPr>
    </w:p>
    <w:p w14:paraId="273FABE7" w14:textId="77777777" w:rsidR="004A6890" w:rsidRPr="00395821" w:rsidRDefault="004A6890" w:rsidP="00DD653A">
      <w:pPr>
        <w:pStyle w:val="ListParagraph"/>
        <w:numPr>
          <w:ilvl w:val="2"/>
          <w:numId w:val="9"/>
        </w:numPr>
        <w:jc w:val="both"/>
        <w:rPr>
          <w:rFonts w:ascii="Candara" w:hAnsi="Candara"/>
          <w:sz w:val="22"/>
          <w:szCs w:val="22"/>
        </w:rPr>
      </w:pPr>
      <w:r w:rsidRPr="00395821">
        <w:rPr>
          <w:rFonts w:ascii="Candara" w:hAnsi="Candara"/>
          <w:sz w:val="22"/>
          <w:szCs w:val="22"/>
        </w:rPr>
        <w:t>Financing Ag</w:t>
      </w:r>
      <w:r>
        <w:rPr>
          <w:rFonts w:ascii="Candara" w:hAnsi="Candara"/>
          <w:sz w:val="22"/>
          <w:szCs w:val="22"/>
        </w:rPr>
        <w:t>reements: Senior and Subordi</w:t>
      </w:r>
      <w:r w:rsidRPr="00395821">
        <w:rPr>
          <w:rFonts w:ascii="Candara" w:hAnsi="Candara"/>
          <w:sz w:val="22"/>
          <w:szCs w:val="22"/>
        </w:rPr>
        <w:t>nated Loan</w:t>
      </w:r>
    </w:p>
    <w:p w14:paraId="50B2756A" w14:textId="77777777" w:rsidR="004A6890" w:rsidRPr="00395821" w:rsidRDefault="004A6890" w:rsidP="00DD653A">
      <w:pPr>
        <w:pStyle w:val="ListParagraph"/>
        <w:numPr>
          <w:ilvl w:val="2"/>
          <w:numId w:val="9"/>
        </w:numPr>
        <w:jc w:val="both"/>
        <w:rPr>
          <w:rFonts w:ascii="Candara" w:hAnsi="Candara"/>
          <w:sz w:val="22"/>
          <w:szCs w:val="22"/>
        </w:rPr>
      </w:pPr>
      <w:r w:rsidRPr="00395821">
        <w:rPr>
          <w:rFonts w:ascii="Candara" w:hAnsi="Candara"/>
          <w:sz w:val="22"/>
          <w:szCs w:val="22"/>
        </w:rPr>
        <w:t>Financing Agreements: Risk Participation</w:t>
      </w:r>
    </w:p>
    <w:p w14:paraId="694F3BB2" w14:textId="77777777" w:rsidR="004A6890" w:rsidRDefault="004A6890" w:rsidP="00DD653A">
      <w:pPr>
        <w:pStyle w:val="ListParagraph"/>
        <w:numPr>
          <w:ilvl w:val="2"/>
          <w:numId w:val="9"/>
        </w:numPr>
        <w:jc w:val="both"/>
        <w:rPr>
          <w:rFonts w:ascii="Candara" w:hAnsi="Candara"/>
          <w:sz w:val="22"/>
          <w:szCs w:val="22"/>
        </w:rPr>
      </w:pPr>
      <w:r>
        <w:rPr>
          <w:rFonts w:ascii="Candara" w:hAnsi="Candara"/>
          <w:sz w:val="22"/>
          <w:szCs w:val="22"/>
        </w:rPr>
        <w:t>Financing Agreements: Securitization</w:t>
      </w:r>
    </w:p>
    <w:p w14:paraId="6673C740" w14:textId="442DA986" w:rsidR="00167CDD" w:rsidRPr="00395821" w:rsidRDefault="00167CDD" w:rsidP="00DD653A">
      <w:pPr>
        <w:pStyle w:val="ListParagraph"/>
        <w:numPr>
          <w:ilvl w:val="2"/>
          <w:numId w:val="9"/>
        </w:numPr>
        <w:jc w:val="both"/>
        <w:rPr>
          <w:rFonts w:ascii="Candara" w:hAnsi="Candara"/>
          <w:sz w:val="22"/>
          <w:szCs w:val="22"/>
        </w:rPr>
      </w:pPr>
      <w:r>
        <w:rPr>
          <w:rFonts w:ascii="Candara" w:hAnsi="Candara"/>
          <w:sz w:val="22"/>
          <w:szCs w:val="22"/>
        </w:rPr>
        <w:t xml:space="preserve">Debt Capital Market and Equity Capital Market Transaction Agreements </w:t>
      </w:r>
    </w:p>
    <w:p w14:paraId="1FB213DA" w14:textId="77777777" w:rsidR="004A6890" w:rsidRPr="005A4BFB" w:rsidRDefault="004A6890" w:rsidP="00DD653A">
      <w:pPr>
        <w:pStyle w:val="ListParagraph"/>
        <w:numPr>
          <w:ilvl w:val="2"/>
          <w:numId w:val="9"/>
        </w:numPr>
        <w:jc w:val="both"/>
        <w:rPr>
          <w:rFonts w:ascii="Candara" w:hAnsi="Candara"/>
          <w:sz w:val="22"/>
          <w:szCs w:val="22"/>
          <w:u w:val="single"/>
        </w:rPr>
      </w:pPr>
      <w:r w:rsidRPr="005A4BFB">
        <w:rPr>
          <w:rFonts w:ascii="Candara" w:hAnsi="Candara"/>
          <w:sz w:val="22"/>
          <w:szCs w:val="22"/>
        </w:rPr>
        <w:t>Shareholders Agreements</w:t>
      </w:r>
    </w:p>
    <w:p w14:paraId="0DB05329" w14:textId="77777777" w:rsidR="004A6890" w:rsidRPr="005A4BFB" w:rsidRDefault="004A6890" w:rsidP="00DD653A">
      <w:pPr>
        <w:pStyle w:val="ListParagraph"/>
        <w:numPr>
          <w:ilvl w:val="2"/>
          <w:numId w:val="9"/>
        </w:numPr>
        <w:jc w:val="both"/>
        <w:rPr>
          <w:rFonts w:ascii="Candara" w:hAnsi="Candara"/>
          <w:sz w:val="22"/>
          <w:szCs w:val="22"/>
          <w:u w:val="single"/>
        </w:rPr>
      </w:pPr>
      <w:r w:rsidRPr="005A4BFB">
        <w:rPr>
          <w:rFonts w:ascii="Candara" w:hAnsi="Candara"/>
          <w:sz w:val="22"/>
          <w:szCs w:val="22"/>
        </w:rPr>
        <w:t>Share Subscription Agreements</w:t>
      </w:r>
    </w:p>
    <w:p w14:paraId="407311E1" w14:textId="77777777" w:rsidR="004A6890" w:rsidRPr="005A4BFB" w:rsidRDefault="004A6890" w:rsidP="00DD653A">
      <w:pPr>
        <w:pStyle w:val="ListParagraph"/>
        <w:numPr>
          <w:ilvl w:val="2"/>
          <w:numId w:val="9"/>
        </w:numPr>
        <w:jc w:val="both"/>
        <w:rPr>
          <w:rFonts w:ascii="Candara" w:hAnsi="Candara"/>
          <w:sz w:val="22"/>
          <w:szCs w:val="22"/>
          <w:u w:val="single"/>
        </w:rPr>
      </w:pPr>
      <w:r w:rsidRPr="005A4BFB">
        <w:rPr>
          <w:rFonts w:ascii="Candara" w:hAnsi="Candara"/>
          <w:sz w:val="22"/>
          <w:szCs w:val="22"/>
        </w:rPr>
        <w:t>Share Purchase Agreements</w:t>
      </w:r>
    </w:p>
    <w:p w14:paraId="1981B13E" w14:textId="6ED57C36" w:rsidR="004A6890" w:rsidRPr="00437FAD" w:rsidRDefault="004A6890" w:rsidP="00DD653A">
      <w:pPr>
        <w:pStyle w:val="ListParagraph"/>
        <w:numPr>
          <w:ilvl w:val="2"/>
          <w:numId w:val="9"/>
        </w:numPr>
        <w:jc w:val="both"/>
        <w:rPr>
          <w:rFonts w:ascii="Candara" w:hAnsi="Candara"/>
          <w:sz w:val="22"/>
          <w:szCs w:val="22"/>
          <w:u w:val="single"/>
        </w:rPr>
      </w:pPr>
      <w:r w:rsidRPr="005A4BFB">
        <w:rPr>
          <w:rFonts w:ascii="Candara" w:hAnsi="Candara"/>
          <w:sz w:val="22"/>
          <w:szCs w:val="22"/>
        </w:rPr>
        <w:t>Put</w:t>
      </w:r>
      <w:r w:rsidR="00167CDD">
        <w:rPr>
          <w:rFonts w:ascii="Candara" w:hAnsi="Candara"/>
          <w:sz w:val="22"/>
          <w:szCs w:val="22"/>
        </w:rPr>
        <w:t xml:space="preserve">/ Call </w:t>
      </w:r>
      <w:r w:rsidRPr="005A4BFB">
        <w:rPr>
          <w:rFonts w:ascii="Candara" w:hAnsi="Candara"/>
          <w:sz w:val="22"/>
          <w:szCs w:val="22"/>
        </w:rPr>
        <w:t>Option Agreements</w:t>
      </w:r>
    </w:p>
    <w:p w14:paraId="1F795C76" w14:textId="77777777" w:rsidR="004A6890" w:rsidRPr="00217A8E" w:rsidRDefault="004A6890" w:rsidP="00DD653A">
      <w:pPr>
        <w:pStyle w:val="ListParagraph"/>
        <w:numPr>
          <w:ilvl w:val="2"/>
          <w:numId w:val="9"/>
        </w:numPr>
        <w:jc w:val="both"/>
        <w:rPr>
          <w:rFonts w:ascii="Candara" w:hAnsi="Candara"/>
          <w:sz w:val="22"/>
          <w:szCs w:val="22"/>
          <w:u w:val="single"/>
        </w:rPr>
      </w:pPr>
      <w:r>
        <w:rPr>
          <w:rFonts w:ascii="Candara" w:hAnsi="Candara"/>
          <w:sz w:val="22"/>
          <w:szCs w:val="22"/>
        </w:rPr>
        <w:t>Other definitive agreement customary in private equity transactions (non-compete, service etc.)</w:t>
      </w:r>
    </w:p>
    <w:p w14:paraId="29678160" w14:textId="4B1010DE" w:rsidR="00167CDD" w:rsidRDefault="00167CDD" w:rsidP="00DD653A">
      <w:pPr>
        <w:pStyle w:val="ListParagraph"/>
        <w:numPr>
          <w:ilvl w:val="2"/>
          <w:numId w:val="9"/>
        </w:numPr>
        <w:jc w:val="both"/>
        <w:rPr>
          <w:rFonts w:ascii="Candara" w:hAnsi="Candara"/>
          <w:sz w:val="22"/>
          <w:szCs w:val="22"/>
          <w:u w:val="single"/>
        </w:rPr>
      </w:pPr>
      <w:r>
        <w:rPr>
          <w:rFonts w:ascii="Candara" w:hAnsi="Candara"/>
          <w:sz w:val="22"/>
          <w:szCs w:val="22"/>
          <w:u w:val="single"/>
        </w:rPr>
        <w:lastRenderedPageBreak/>
        <w:t xml:space="preserve">Guarantee Agreements </w:t>
      </w:r>
    </w:p>
    <w:p w14:paraId="3F9ED2F7" w14:textId="4263E4E6" w:rsidR="00167CDD" w:rsidRPr="005A4BFB" w:rsidRDefault="00167CDD" w:rsidP="00DD653A">
      <w:pPr>
        <w:pStyle w:val="ListParagraph"/>
        <w:numPr>
          <w:ilvl w:val="2"/>
          <w:numId w:val="9"/>
        </w:numPr>
        <w:jc w:val="both"/>
        <w:rPr>
          <w:rFonts w:ascii="Candara" w:hAnsi="Candara"/>
          <w:sz w:val="22"/>
          <w:szCs w:val="22"/>
          <w:u w:val="single"/>
        </w:rPr>
      </w:pPr>
      <w:r>
        <w:rPr>
          <w:rFonts w:ascii="Candara" w:hAnsi="Candara"/>
          <w:sz w:val="22"/>
          <w:szCs w:val="22"/>
          <w:u w:val="single"/>
        </w:rPr>
        <w:t xml:space="preserve">Standalone Agreements / Non- Disclosures etc. </w:t>
      </w:r>
    </w:p>
    <w:p w14:paraId="0DDCD28B" w14:textId="77777777" w:rsidR="004A6890" w:rsidRPr="005A4BFB" w:rsidRDefault="004A6890" w:rsidP="004A6890">
      <w:pPr>
        <w:pStyle w:val="ListParagraph"/>
        <w:rPr>
          <w:rFonts w:ascii="Candara" w:hAnsi="Candara"/>
          <w:b/>
          <w:sz w:val="22"/>
          <w:szCs w:val="22"/>
          <w:u w:val="single"/>
        </w:rPr>
      </w:pPr>
    </w:p>
    <w:p w14:paraId="01198FC9" w14:textId="0D5113A4" w:rsidR="00644965" w:rsidRDefault="004A6890" w:rsidP="00644965">
      <w:pPr>
        <w:pStyle w:val="ListParagraph"/>
        <w:numPr>
          <w:ilvl w:val="0"/>
          <w:numId w:val="17"/>
        </w:numPr>
        <w:spacing w:after="160" w:line="252" w:lineRule="auto"/>
        <w:contextualSpacing w:val="0"/>
        <w:rPr>
          <w:rFonts w:ascii="Calibri" w:hAnsi="Calibri" w:cs="Calibri"/>
          <w:color w:val="000000"/>
          <w:sz w:val="22"/>
          <w:szCs w:val="22"/>
        </w:rPr>
      </w:pPr>
      <w:r w:rsidRPr="00677178">
        <w:rPr>
          <w:rFonts w:ascii="Candara" w:hAnsi="Candara"/>
          <w:b/>
          <w:sz w:val="22"/>
          <w:szCs w:val="22"/>
          <w:u w:val="single"/>
        </w:rPr>
        <w:t>Legal Opinion(s):</w:t>
      </w:r>
      <w:r w:rsidRPr="00677178">
        <w:rPr>
          <w:rFonts w:ascii="Candara" w:hAnsi="Candara"/>
          <w:sz w:val="22"/>
          <w:szCs w:val="22"/>
        </w:rPr>
        <w:t xml:space="preserve">  The Legal Advisor shall, where requested, provide a comprehensive legal opinion, covering, inter alia, the valid existence of the target</w:t>
      </w:r>
      <w:r w:rsidR="00E0407A">
        <w:rPr>
          <w:rFonts w:ascii="Candara" w:hAnsi="Candara"/>
          <w:sz w:val="22"/>
          <w:szCs w:val="22"/>
        </w:rPr>
        <w:t xml:space="preserve"> Company or partner institution and</w:t>
      </w:r>
      <w:r w:rsidRPr="00677178">
        <w:rPr>
          <w:rFonts w:ascii="Candara" w:hAnsi="Candara"/>
          <w:sz w:val="22"/>
          <w:szCs w:val="22"/>
        </w:rPr>
        <w:t xml:space="preserve"> the validity and enforceability of the legal agreements. The specific structure of the Legal Opinion document shall be agreed in advance between the Legal Advisor and </w:t>
      </w:r>
      <w:proofErr w:type="spellStart"/>
      <w:r w:rsidRPr="00677178">
        <w:rPr>
          <w:rFonts w:ascii="Candara" w:hAnsi="Candara"/>
          <w:sz w:val="22"/>
          <w:szCs w:val="22"/>
        </w:rPr>
        <w:t>Karandaaz</w:t>
      </w:r>
      <w:proofErr w:type="spellEnd"/>
      <w:r w:rsidRPr="00677178">
        <w:rPr>
          <w:rFonts w:ascii="Candara" w:hAnsi="Candara"/>
          <w:sz w:val="22"/>
          <w:szCs w:val="22"/>
        </w:rPr>
        <w:t xml:space="preserve">. </w:t>
      </w:r>
      <w:r w:rsidR="00A87D8A">
        <w:rPr>
          <w:rFonts w:ascii="Candara" w:hAnsi="Candara"/>
          <w:sz w:val="22"/>
          <w:szCs w:val="22"/>
        </w:rPr>
        <w:t xml:space="preserve"> </w:t>
      </w:r>
      <w:r w:rsidR="00644965">
        <w:rPr>
          <w:rFonts w:ascii="Calibri" w:hAnsi="Calibri" w:cs="Calibri"/>
          <w:color w:val="000000"/>
          <w:sz w:val="22"/>
          <w:szCs w:val="22"/>
        </w:rPr>
        <w:t xml:space="preserve">Shall assist in Non-Pakistani law </w:t>
      </w:r>
      <w:r w:rsidR="00167CDD">
        <w:rPr>
          <w:rFonts w:ascii="Calibri" w:hAnsi="Calibri" w:cs="Calibri"/>
          <w:color w:val="000000"/>
          <w:sz w:val="22"/>
          <w:szCs w:val="22"/>
        </w:rPr>
        <w:t xml:space="preserve">related </w:t>
      </w:r>
      <w:r w:rsidR="00644965">
        <w:rPr>
          <w:rFonts w:ascii="Calibri" w:hAnsi="Calibri" w:cs="Calibri"/>
          <w:color w:val="000000"/>
          <w:sz w:val="22"/>
          <w:szCs w:val="22"/>
        </w:rPr>
        <w:t>matters as required.</w:t>
      </w:r>
    </w:p>
    <w:p w14:paraId="6B85D065" w14:textId="5CCB229C" w:rsidR="004A6890" w:rsidRPr="00677178" w:rsidRDefault="004A6890" w:rsidP="00677178">
      <w:pPr>
        <w:ind w:left="180"/>
        <w:jc w:val="both"/>
        <w:rPr>
          <w:rFonts w:ascii="Candara" w:hAnsi="Candara"/>
          <w:b/>
          <w:sz w:val="22"/>
          <w:szCs w:val="22"/>
          <w:u w:val="single"/>
        </w:rPr>
      </w:pPr>
    </w:p>
    <w:p w14:paraId="0798B1D9" w14:textId="77777777" w:rsidR="004A6890" w:rsidRPr="005A4BFB" w:rsidRDefault="004A6890" w:rsidP="004A6890">
      <w:pPr>
        <w:jc w:val="both"/>
        <w:rPr>
          <w:rFonts w:ascii="Candara" w:hAnsi="Candara"/>
          <w:b/>
          <w:sz w:val="22"/>
          <w:szCs w:val="22"/>
          <w:u w:val="single"/>
        </w:rPr>
      </w:pPr>
    </w:p>
    <w:p w14:paraId="76E64178" w14:textId="787D66E9" w:rsidR="004A6890" w:rsidRDefault="004A6890" w:rsidP="004A6890">
      <w:pPr>
        <w:pStyle w:val="ListParagraph"/>
        <w:ind w:left="180"/>
        <w:rPr>
          <w:rFonts w:ascii="Candara" w:hAnsi="Candara"/>
          <w:sz w:val="22"/>
          <w:szCs w:val="22"/>
        </w:rPr>
      </w:pPr>
      <w:r w:rsidRPr="005A4BFB">
        <w:rPr>
          <w:rFonts w:ascii="Candara" w:hAnsi="Candara"/>
          <w:b/>
          <w:sz w:val="22"/>
          <w:szCs w:val="22"/>
          <w:u w:val="single"/>
        </w:rPr>
        <w:t xml:space="preserve">Registration and Approvals: </w:t>
      </w:r>
      <w:r w:rsidRPr="005A4BFB">
        <w:rPr>
          <w:rFonts w:ascii="Candara" w:hAnsi="Candara"/>
          <w:sz w:val="22"/>
          <w:szCs w:val="22"/>
        </w:rPr>
        <w:t xml:space="preserve"> The legal advisor shall assist </w:t>
      </w:r>
      <w:proofErr w:type="spellStart"/>
      <w:r w:rsidRPr="005A4BFB">
        <w:rPr>
          <w:rFonts w:ascii="Candara" w:hAnsi="Candara"/>
          <w:sz w:val="22"/>
          <w:szCs w:val="22"/>
        </w:rPr>
        <w:t>Karandaaz</w:t>
      </w:r>
      <w:proofErr w:type="spellEnd"/>
      <w:r w:rsidRPr="005A4BFB">
        <w:rPr>
          <w:rFonts w:ascii="Candara" w:hAnsi="Candara"/>
          <w:sz w:val="22"/>
          <w:szCs w:val="22"/>
        </w:rPr>
        <w:t xml:space="preserve"> in obtaining all necessary </w:t>
      </w:r>
      <w:r>
        <w:rPr>
          <w:rFonts w:ascii="Candara" w:hAnsi="Candara"/>
          <w:sz w:val="22"/>
          <w:szCs w:val="22"/>
        </w:rPr>
        <w:t xml:space="preserve">regulatory and other </w:t>
      </w:r>
      <w:r w:rsidRPr="005A4BFB">
        <w:rPr>
          <w:rFonts w:ascii="Candara" w:hAnsi="Candara"/>
          <w:sz w:val="22"/>
          <w:szCs w:val="22"/>
        </w:rPr>
        <w:t xml:space="preserve">approvals and certifications required to successfully close any aspect of </w:t>
      </w:r>
      <w:r>
        <w:rPr>
          <w:rFonts w:ascii="Candara" w:hAnsi="Candara"/>
          <w:sz w:val="22"/>
          <w:szCs w:val="22"/>
        </w:rPr>
        <w:t>investment and financing transactions.</w:t>
      </w:r>
    </w:p>
    <w:p w14:paraId="1C863296" w14:textId="77777777" w:rsidR="004C3F5E" w:rsidRDefault="004C3F5E" w:rsidP="004A6890">
      <w:pPr>
        <w:pStyle w:val="ListParagraph"/>
        <w:ind w:left="180"/>
        <w:rPr>
          <w:rFonts w:ascii="Candara" w:hAnsi="Candara"/>
          <w:b/>
          <w:sz w:val="22"/>
          <w:szCs w:val="22"/>
        </w:rPr>
      </w:pPr>
    </w:p>
    <w:p w14:paraId="634F5425" w14:textId="0F0B1822" w:rsidR="004C3F5E" w:rsidRPr="004C3F5E" w:rsidRDefault="004C3F5E" w:rsidP="004A6890">
      <w:pPr>
        <w:pStyle w:val="ListParagraph"/>
        <w:ind w:left="180"/>
        <w:rPr>
          <w:rFonts w:ascii="Candara" w:hAnsi="Candara"/>
          <w:b/>
          <w:sz w:val="22"/>
          <w:szCs w:val="22"/>
          <w:u w:val="single"/>
        </w:rPr>
      </w:pPr>
      <w:r w:rsidRPr="004C3F5E">
        <w:rPr>
          <w:rFonts w:ascii="Candara" w:hAnsi="Candara"/>
          <w:b/>
          <w:sz w:val="22"/>
          <w:szCs w:val="22"/>
          <w:u w:val="single"/>
        </w:rPr>
        <w:t>Grant Agreements:</w:t>
      </w:r>
      <w:r w:rsidR="00644965">
        <w:rPr>
          <w:rFonts w:ascii="Candara" w:hAnsi="Candara"/>
          <w:b/>
          <w:sz w:val="22"/>
          <w:szCs w:val="22"/>
          <w:u w:val="single"/>
        </w:rPr>
        <w:t xml:space="preserve"> </w:t>
      </w:r>
      <w:r w:rsidR="00644965" w:rsidRPr="005A4BFB">
        <w:rPr>
          <w:rFonts w:ascii="Candara" w:hAnsi="Candara"/>
          <w:sz w:val="22"/>
          <w:szCs w:val="22"/>
        </w:rPr>
        <w:t>The legal advisor sha</w:t>
      </w:r>
      <w:r w:rsidR="00644965">
        <w:rPr>
          <w:rFonts w:ascii="Candara" w:hAnsi="Candara"/>
          <w:sz w:val="22"/>
          <w:szCs w:val="22"/>
        </w:rPr>
        <w:t xml:space="preserve">ll assist </w:t>
      </w:r>
      <w:proofErr w:type="spellStart"/>
      <w:r w:rsidR="00644965">
        <w:rPr>
          <w:rFonts w:ascii="Candara" w:hAnsi="Candara"/>
          <w:sz w:val="22"/>
          <w:szCs w:val="22"/>
        </w:rPr>
        <w:t>Karandaaz</w:t>
      </w:r>
      <w:proofErr w:type="spellEnd"/>
      <w:r w:rsidR="00644965">
        <w:rPr>
          <w:rFonts w:ascii="Candara" w:hAnsi="Candara"/>
          <w:sz w:val="22"/>
          <w:szCs w:val="22"/>
        </w:rPr>
        <w:t xml:space="preserve"> in all legal advice pertaining to </w:t>
      </w:r>
      <w:r w:rsidR="00B32FA2">
        <w:rPr>
          <w:rFonts w:ascii="Candara" w:hAnsi="Candara"/>
          <w:sz w:val="22"/>
          <w:szCs w:val="22"/>
        </w:rPr>
        <w:t xml:space="preserve">grant </w:t>
      </w:r>
      <w:r w:rsidR="00644965">
        <w:rPr>
          <w:rFonts w:ascii="Candara" w:hAnsi="Candara"/>
          <w:sz w:val="22"/>
          <w:szCs w:val="22"/>
        </w:rPr>
        <w:t xml:space="preserve">agreements </w:t>
      </w:r>
    </w:p>
    <w:p w14:paraId="7A6A9772" w14:textId="77777777" w:rsidR="004A6890" w:rsidRDefault="004A6890" w:rsidP="004A6890">
      <w:pPr>
        <w:pStyle w:val="ListParagraph"/>
        <w:ind w:left="180"/>
        <w:rPr>
          <w:rFonts w:ascii="Candara" w:hAnsi="Candara"/>
          <w:b/>
          <w:sz w:val="22"/>
          <w:szCs w:val="22"/>
        </w:rPr>
      </w:pPr>
    </w:p>
    <w:p w14:paraId="61988EF5" w14:textId="77777777" w:rsidR="004A6890" w:rsidRPr="004A6890" w:rsidRDefault="004A6890" w:rsidP="004A6890">
      <w:pPr>
        <w:rPr>
          <w:rFonts w:ascii="Candara" w:hAnsi="Candara"/>
          <w:b/>
          <w:sz w:val="22"/>
          <w:szCs w:val="22"/>
        </w:rPr>
      </w:pPr>
    </w:p>
    <w:p w14:paraId="7DE1FB8A" w14:textId="31724DB7" w:rsidR="004A6890" w:rsidRPr="004A6890" w:rsidRDefault="004A6890" w:rsidP="004A6890">
      <w:pPr>
        <w:pStyle w:val="ListParagraph"/>
        <w:numPr>
          <w:ilvl w:val="0"/>
          <w:numId w:val="1"/>
        </w:numPr>
        <w:rPr>
          <w:rFonts w:ascii="Candara" w:hAnsi="Candara"/>
          <w:b/>
          <w:sz w:val="22"/>
          <w:szCs w:val="22"/>
        </w:rPr>
      </w:pPr>
      <w:r w:rsidRPr="004A6890">
        <w:rPr>
          <w:rFonts w:ascii="Candara" w:hAnsi="Candara"/>
          <w:b/>
          <w:sz w:val="22"/>
          <w:szCs w:val="22"/>
        </w:rPr>
        <w:t>Engagement Period</w:t>
      </w:r>
    </w:p>
    <w:p w14:paraId="617BE9EC" w14:textId="0C094842" w:rsidR="004A6890" w:rsidRPr="005A4BFB" w:rsidRDefault="004A6890" w:rsidP="004A6890">
      <w:pPr>
        <w:pStyle w:val="ListParagraph"/>
        <w:ind w:left="180"/>
        <w:rPr>
          <w:rFonts w:ascii="Candara" w:hAnsi="Candara"/>
          <w:sz w:val="22"/>
          <w:szCs w:val="22"/>
        </w:rPr>
      </w:pPr>
      <w:r w:rsidRPr="005A4BFB">
        <w:rPr>
          <w:rFonts w:ascii="Candara" w:hAnsi="Candara"/>
          <w:sz w:val="22"/>
          <w:szCs w:val="22"/>
        </w:rPr>
        <w:t>The durati</w:t>
      </w:r>
      <w:r w:rsidR="00016127">
        <w:rPr>
          <w:rFonts w:ascii="Candara" w:hAnsi="Candara"/>
          <w:sz w:val="22"/>
          <w:szCs w:val="22"/>
        </w:rPr>
        <w:t xml:space="preserve">on for the engagement shall be </w:t>
      </w:r>
      <w:r w:rsidR="00B32FA2">
        <w:rPr>
          <w:rFonts w:ascii="Candara" w:hAnsi="Candara"/>
          <w:sz w:val="22"/>
          <w:szCs w:val="22"/>
        </w:rPr>
        <w:t>12 months</w:t>
      </w:r>
      <w:r w:rsidR="00787B0A">
        <w:rPr>
          <w:rFonts w:ascii="Candara" w:hAnsi="Candara"/>
          <w:sz w:val="22"/>
          <w:szCs w:val="22"/>
        </w:rPr>
        <w:t xml:space="preserve">. </w:t>
      </w:r>
      <w:r w:rsidRPr="005A4BFB">
        <w:rPr>
          <w:rFonts w:ascii="Candara" w:hAnsi="Candara"/>
          <w:sz w:val="22"/>
          <w:szCs w:val="22"/>
        </w:rPr>
        <w:t xml:space="preserve"> </w:t>
      </w:r>
      <w:r w:rsidR="00016127">
        <w:rPr>
          <w:rFonts w:ascii="Candara" w:hAnsi="Candara"/>
          <w:sz w:val="22"/>
          <w:szCs w:val="22"/>
        </w:rPr>
        <w:t xml:space="preserve"> </w:t>
      </w:r>
      <w:proofErr w:type="spellStart"/>
      <w:r w:rsidR="00787B0A">
        <w:rPr>
          <w:rFonts w:ascii="Candara" w:hAnsi="Candara"/>
          <w:sz w:val="22"/>
          <w:szCs w:val="22"/>
        </w:rPr>
        <w:t>Karandaz</w:t>
      </w:r>
      <w:proofErr w:type="spellEnd"/>
      <w:r w:rsidR="00787B0A">
        <w:rPr>
          <w:rFonts w:ascii="Candara" w:hAnsi="Candara"/>
          <w:sz w:val="22"/>
          <w:szCs w:val="22"/>
        </w:rPr>
        <w:t xml:space="preserve"> Pakistan</w:t>
      </w:r>
      <w:r w:rsidRPr="005A4BFB">
        <w:rPr>
          <w:rFonts w:ascii="Candara" w:hAnsi="Candara"/>
          <w:sz w:val="22"/>
          <w:szCs w:val="22"/>
        </w:rPr>
        <w:t xml:space="preserve"> may term</w:t>
      </w:r>
      <w:r w:rsidR="00016127">
        <w:rPr>
          <w:rFonts w:ascii="Candara" w:hAnsi="Candara"/>
          <w:sz w:val="22"/>
          <w:szCs w:val="22"/>
        </w:rPr>
        <w:t>inate the engagement by giving one-month</w:t>
      </w:r>
      <w:r w:rsidRPr="005A4BFB">
        <w:rPr>
          <w:rFonts w:ascii="Candara" w:hAnsi="Candara"/>
          <w:sz w:val="22"/>
          <w:szCs w:val="22"/>
        </w:rPr>
        <w:t xml:space="preserve"> prior notice.</w:t>
      </w:r>
    </w:p>
    <w:p w14:paraId="69C9E843" w14:textId="77777777" w:rsidR="004A6890" w:rsidRPr="005A4BFB" w:rsidRDefault="004A6890" w:rsidP="004A6890">
      <w:pPr>
        <w:pStyle w:val="ListParagraph"/>
        <w:ind w:left="180"/>
        <w:rPr>
          <w:rFonts w:ascii="Candara" w:hAnsi="Candara"/>
          <w:sz w:val="22"/>
          <w:szCs w:val="22"/>
        </w:rPr>
      </w:pPr>
    </w:p>
    <w:p w14:paraId="46E505DE" w14:textId="331AE10F" w:rsidR="004A6890" w:rsidRPr="004A6890" w:rsidRDefault="004A6890" w:rsidP="004A6890">
      <w:pPr>
        <w:pStyle w:val="ListParagraph"/>
        <w:numPr>
          <w:ilvl w:val="0"/>
          <w:numId w:val="1"/>
        </w:numPr>
        <w:rPr>
          <w:rFonts w:ascii="Candara" w:hAnsi="Candara"/>
          <w:b/>
          <w:sz w:val="22"/>
          <w:szCs w:val="22"/>
        </w:rPr>
      </w:pPr>
      <w:r w:rsidRPr="004A6890">
        <w:rPr>
          <w:rFonts w:ascii="Candara" w:hAnsi="Candara"/>
          <w:b/>
          <w:sz w:val="22"/>
          <w:szCs w:val="22"/>
        </w:rPr>
        <w:t>Legal Advisor Proposal Contents</w:t>
      </w:r>
    </w:p>
    <w:p w14:paraId="5B1EFA80" w14:textId="77777777" w:rsidR="004A6890" w:rsidRPr="005A4BFB" w:rsidRDefault="004A6890" w:rsidP="004A6890">
      <w:pPr>
        <w:jc w:val="both"/>
        <w:rPr>
          <w:rFonts w:ascii="Candara" w:hAnsi="Candara"/>
          <w:b/>
          <w:sz w:val="22"/>
          <w:szCs w:val="22"/>
        </w:rPr>
      </w:pPr>
    </w:p>
    <w:p w14:paraId="4E7CED12" w14:textId="17A1B842" w:rsidR="004A6890" w:rsidRPr="005A4BFB" w:rsidRDefault="004A6890" w:rsidP="00DD653A">
      <w:pPr>
        <w:numPr>
          <w:ilvl w:val="0"/>
          <w:numId w:val="9"/>
        </w:numPr>
        <w:jc w:val="both"/>
        <w:rPr>
          <w:rFonts w:ascii="Candara" w:hAnsi="Candara"/>
          <w:sz w:val="22"/>
          <w:szCs w:val="22"/>
        </w:rPr>
      </w:pPr>
      <w:r w:rsidRPr="005A4BFB">
        <w:rPr>
          <w:rFonts w:ascii="Candara" w:hAnsi="Candara"/>
          <w:sz w:val="22"/>
          <w:szCs w:val="22"/>
        </w:rPr>
        <w:t>Credentials</w:t>
      </w:r>
      <w:r w:rsidR="00E33C81">
        <w:rPr>
          <w:rFonts w:ascii="Candara" w:hAnsi="Candara"/>
          <w:sz w:val="22"/>
          <w:szCs w:val="22"/>
        </w:rPr>
        <w:t xml:space="preserve"> &amp; Profile </w:t>
      </w:r>
      <w:r w:rsidRPr="005A4BFB">
        <w:rPr>
          <w:rFonts w:ascii="Candara" w:hAnsi="Candara"/>
          <w:sz w:val="22"/>
          <w:szCs w:val="22"/>
        </w:rPr>
        <w:t>of the Firm</w:t>
      </w:r>
    </w:p>
    <w:p w14:paraId="299FACF3" w14:textId="77777777" w:rsidR="004A6890" w:rsidRDefault="004A6890" w:rsidP="00DD653A">
      <w:pPr>
        <w:numPr>
          <w:ilvl w:val="1"/>
          <w:numId w:val="9"/>
        </w:numPr>
        <w:jc w:val="both"/>
        <w:rPr>
          <w:rFonts w:ascii="Candara" w:hAnsi="Candara"/>
          <w:sz w:val="22"/>
          <w:szCs w:val="22"/>
        </w:rPr>
      </w:pPr>
      <w:r w:rsidRPr="005A4BFB">
        <w:rPr>
          <w:rFonts w:ascii="Candara" w:hAnsi="Candara"/>
          <w:sz w:val="22"/>
          <w:szCs w:val="22"/>
        </w:rPr>
        <w:t>Credentials of the Firm (history, specialization, key relevant advisory engagements)</w:t>
      </w:r>
    </w:p>
    <w:p w14:paraId="052414DD" w14:textId="54410EB7" w:rsidR="00E33C81" w:rsidRPr="005A4BFB" w:rsidRDefault="00E33C81" w:rsidP="00DD653A">
      <w:pPr>
        <w:numPr>
          <w:ilvl w:val="1"/>
          <w:numId w:val="9"/>
        </w:numPr>
        <w:jc w:val="both"/>
        <w:rPr>
          <w:rFonts w:ascii="Candara" w:hAnsi="Candara"/>
          <w:sz w:val="22"/>
          <w:szCs w:val="22"/>
        </w:rPr>
      </w:pPr>
      <w:r>
        <w:rPr>
          <w:rFonts w:ascii="Candara" w:hAnsi="Candara"/>
          <w:sz w:val="22"/>
          <w:szCs w:val="22"/>
        </w:rPr>
        <w:t xml:space="preserve">Profile with clients and project details </w:t>
      </w:r>
    </w:p>
    <w:p w14:paraId="6DBA9ED9" w14:textId="77777777" w:rsidR="004A6890" w:rsidRPr="005A4BFB" w:rsidRDefault="004A6890" w:rsidP="004A6890">
      <w:pPr>
        <w:ind w:left="360"/>
        <w:jc w:val="both"/>
        <w:rPr>
          <w:rFonts w:ascii="Candara" w:hAnsi="Candara"/>
          <w:sz w:val="22"/>
          <w:szCs w:val="22"/>
        </w:rPr>
      </w:pPr>
    </w:p>
    <w:p w14:paraId="2B6CC9FE" w14:textId="778FFEBC" w:rsidR="004A6890" w:rsidRPr="005A4BFB" w:rsidRDefault="004A6890" w:rsidP="00DD653A">
      <w:pPr>
        <w:numPr>
          <w:ilvl w:val="0"/>
          <w:numId w:val="9"/>
        </w:numPr>
        <w:jc w:val="both"/>
        <w:rPr>
          <w:rFonts w:ascii="Candara" w:hAnsi="Candara"/>
          <w:sz w:val="22"/>
          <w:szCs w:val="22"/>
        </w:rPr>
      </w:pPr>
      <w:r w:rsidRPr="005A4BFB">
        <w:rPr>
          <w:rFonts w:ascii="Candara" w:hAnsi="Candara"/>
          <w:sz w:val="22"/>
          <w:szCs w:val="22"/>
        </w:rPr>
        <w:t xml:space="preserve">Composition and Bios of the Partner and </w:t>
      </w:r>
      <w:r w:rsidR="00B47C83">
        <w:rPr>
          <w:rFonts w:ascii="Candara" w:hAnsi="Candara"/>
          <w:sz w:val="22"/>
          <w:szCs w:val="22"/>
        </w:rPr>
        <w:t xml:space="preserve">Associates that will work directly on the </w:t>
      </w:r>
      <w:proofErr w:type="spellStart"/>
      <w:r w:rsidR="00B47C83">
        <w:rPr>
          <w:rFonts w:ascii="Candara" w:hAnsi="Candara"/>
          <w:sz w:val="22"/>
          <w:szCs w:val="22"/>
        </w:rPr>
        <w:t>Karandaaz</w:t>
      </w:r>
      <w:proofErr w:type="spellEnd"/>
      <w:r w:rsidR="00B47C83">
        <w:rPr>
          <w:rFonts w:ascii="Candara" w:hAnsi="Candara"/>
          <w:sz w:val="22"/>
          <w:szCs w:val="22"/>
        </w:rPr>
        <w:t xml:space="preserve"> transactions </w:t>
      </w:r>
    </w:p>
    <w:p w14:paraId="694F11E6" w14:textId="2A5EE5CA" w:rsidR="004A6890" w:rsidRPr="00B47C83" w:rsidRDefault="004A6890" w:rsidP="00B47C83">
      <w:pPr>
        <w:numPr>
          <w:ilvl w:val="1"/>
          <w:numId w:val="9"/>
        </w:numPr>
        <w:jc w:val="both"/>
        <w:rPr>
          <w:rFonts w:ascii="Candara" w:hAnsi="Candara"/>
          <w:sz w:val="22"/>
          <w:szCs w:val="22"/>
        </w:rPr>
      </w:pPr>
      <w:r w:rsidRPr="005A4BFB">
        <w:rPr>
          <w:rFonts w:ascii="Candara" w:hAnsi="Candara"/>
          <w:sz w:val="22"/>
          <w:szCs w:val="22"/>
        </w:rPr>
        <w:t>Require direct engagement and access to the Partner</w:t>
      </w:r>
      <w:r w:rsidR="00E33C81">
        <w:rPr>
          <w:rFonts w:ascii="Candara" w:hAnsi="Candara"/>
          <w:sz w:val="22"/>
          <w:szCs w:val="22"/>
        </w:rPr>
        <w:t xml:space="preserve"> ( Expected response within an hour)</w:t>
      </w:r>
    </w:p>
    <w:p w14:paraId="196E8524" w14:textId="77777777" w:rsidR="004A6890" w:rsidRPr="005A4BFB" w:rsidRDefault="004A6890" w:rsidP="004A6890">
      <w:pPr>
        <w:ind w:left="360"/>
        <w:jc w:val="both"/>
        <w:rPr>
          <w:rFonts w:ascii="Candara" w:hAnsi="Candara"/>
          <w:sz w:val="22"/>
          <w:szCs w:val="22"/>
        </w:rPr>
      </w:pPr>
    </w:p>
    <w:p w14:paraId="3FF66EB9" w14:textId="77777777" w:rsidR="004A6890" w:rsidRPr="005A4BFB" w:rsidRDefault="004A6890" w:rsidP="00DD653A">
      <w:pPr>
        <w:numPr>
          <w:ilvl w:val="0"/>
          <w:numId w:val="9"/>
        </w:numPr>
        <w:jc w:val="both"/>
        <w:rPr>
          <w:rFonts w:ascii="Candara" w:hAnsi="Candara"/>
          <w:sz w:val="22"/>
          <w:szCs w:val="22"/>
        </w:rPr>
      </w:pPr>
      <w:r w:rsidRPr="005A4BFB">
        <w:rPr>
          <w:rFonts w:ascii="Candara" w:hAnsi="Candara"/>
          <w:sz w:val="22"/>
          <w:szCs w:val="22"/>
        </w:rPr>
        <w:t>Budget / Cost of Services</w:t>
      </w:r>
    </w:p>
    <w:p w14:paraId="6C029555" w14:textId="685536B9" w:rsidR="004A6890" w:rsidRPr="00217A8E" w:rsidRDefault="00B47C83" w:rsidP="00DD653A">
      <w:pPr>
        <w:numPr>
          <w:ilvl w:val="1"/>
          <w:numId w:val="9"/>
        </w:numPr>
        <w:rPr>
          <w:rFonts w:ascii="Candara" w:hAnsi="Candara"/>
          <w:sz w:val="22"/>
          <w:szCs w:val="22"/>
        </w:rPr>
      </w:pPr>
      <w:r w:rsidRPr="00217A8E">
        <w:rPr>
          <w:rFonts w:ascii="Candara" w:hAnsi="Candara"/>
          <w:sz w:val="22"/>
          <w:szCs w:val="22"/>
        </w:rPr>
        <w:t>Provide breakdown of rates (hourly or daily) for Partner(s), Associate(s) and Analysts(s) that will work directly on the transactions</w:t>
      </w:r>
    </w:p>
    <w:p w14:paraId="38B40B91" w14:textId="02C0DA74" w:rsidR="00143246" w:rsidRPr="00217A8E" w:rsidRDefault="00143246" w:rsidP="00DD653A">
      <w:pPr>
        <w:numPr>
          <w:ilvl w:val="1"/>
          <w:numId w:val="9"/>
        </w:numPr>
        <w:rPr>
          <w:rFonts w:ascii="Candara" w:hAnsi="Candara"/>
          <w:sz w:val="22"/>
          <w:szCs w:val="22"/>
        </w:rPr>
      </w:pPr>
      <w:r w:rsidRPr="00217A8E">
        <w:rPr>
          <w:rFonts w:ascii="Candara" w:hAnsi="Candara"/>
          <w:sz w:val="22"/>
          <w:szCs w:val="22"/>
        </w:rPr>
        <w:t>Indicative fee cap arrangement per type of agreement</w:t>
      </w:r>
    </w:p>
    <w:p w14:paraId="65242BFE" w14:textId="5FFFE71B" w:rsidR="00644965" w:rsidRPr="00217A8E" w:rsidRDefault="00644965" w:rsidP="00DD653A">
      <w:pPr>
        <w:numPr>
          <w:ilvl w:val="1"/>
          <w:numId w:val="9"/>
        </w:numPr>
        <w:rPr>
          <w:rFonts w:ascii="Candara" w:hAnsi="Candara"/>
          <w:sz w:val="22"/>
          <w:szCs w:val="22"/>
        </w:rPr>
      </w:pPr>
      <w:r w:rsidRPr="00217A8E">
        <w:rPr>
          <w:rFonts w:ascii="Candara" w:hAnsi="Candara"/>
          <w:sz w:val="22"/>
          <w:szCs w:val="22"/>
        </w:rPr>
        <w:t>Fixe</w:t>
      </w:r>
      <w:r w:rsidR="00B32FA2" w:rsidRPr="00217A8E">
        <w:rPr>
          <w:rFonts w:ascii="Candara" w:hAnsi="Candara"/>
          <w:sz w:val="22"/>
          <w:szCs w:val="22"/>
        </w:rPr>
        <w:t>d</w:t>
      </w:r>
      <w:r w:rsidRPr="00217A8E">
        <w:rPr>
          <w:rFonts w:ascii="Candara" w:hAnsi="Candara"/>
          <w:sz w:val="22"/>
          <w:szCs w:val="22"/>
        </w:rPr>
        <w:t xml:space="preserve"> cost arrangement </w:t>
      </w:r>
    </w:p>
    <w:p w14:paraId="306BFC71" w14:textId="77777777" w:rsidR="00644965" w:rsidRPr="00217A8E" w:rsidRDefault="00644965" w:rsidP="00644965">
      <w:pPr>
        <w:rPr>
          <w:rFonts w:ascii="Candara" w:hAnsi="Candara"/>
          <w:sz w:val="22"/>
          <w:szCs w:val="22"/>
        </w:rPr>
      </w:pPr>
    </w:p>
    <w:p w14:paraId="2112B12F" w14:textId="77777777" w:rsidR="00644965" w:rsidRPr="00217A8E" w:rsidRDefault="00644965" w:rsidP="00644965">
      <w:pPr>
        <w:rPr>
          <w:rFonts w:ascii="Candara" w:hAnsi="Candara"/>
          <w:sz w:val="22"/>
          <w:szCs w:val="22"/>
        </w:rPr>
        <w:sectPr w:rsidR="00644965" w:rsidRPr="00217A8E" w:rsidSect="004A6890">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720" w:footer="720" w:gutter="0"/>
          <w:cols w:space="720"/>
          <w:titlePg/>
          <w:docGrid w:linePitch="360"/>
        </w:sectPr>
      </w:pPr>
    </w:p>
    <w:p w14:paraId="194C78F8" w14:textId="091C2C97" w:rsidR="00885A34" w:rsidRPr="004A6890" w:rsidRDefault="00885A34" w:rsidP="004A6890">
      <w:pPr>
        <w:pStyle w:val="ListParagraph"/>
        <w:numPr>
          <w:ilvl w:val="0"/>
          <w:numId w:val="1"/>
        </w:numPr>
        <w:rPr>
          <w:rFonts w:ascii="Candara" w:hAnsi="Candara"/>
          <w:b/>
          <w:sz w:val="22"/>
          <w:szCs w:val="22"/>
        </w:rPr>
      </w:pPr>
      <w:r w:rsidRPr="004A6890">
        <w:rPr>
          <w:rFonts w:ascii="Candara" w:hAnsi="Candara"/>
          <w:b/>
          <w:sz w:val="22"/>
          <w:szCs w:val="22"/>
        </w:rPr>
        <w:t>Evaluation</w:t>
      </w:r>
      <w:r w:rsidR="00DD653A">
        <w:rPr>
          <w:rFonts w:ascii="Candara" w:hAnsi="Candara"/>
          <w:b/>
          <w:sz w:val="22"/>
          <w:szCs w:val="22"/>
        </w:rPr>
        <w:t xml:space="preserve"> Criteria</w:t>
      </w:r>
    </w:p>
    <w:p w14:paraId="55DEF966" w14:textId="77777777" w:rsidR="001159EE" w:rsidRDefault="001159EE" w:rsidP="00885A34">
      <w:pPr>
        <w:jc w:val="both"/>
        <w:rPr>
          <w:rFonts w:ascii="Candara" w:hAnsi="Candara"/>
          <w:b/>
          <w:sz w:val="22"/>
          <w:szCs w:val="22"/>
        </w:rPr>
      </w:pPr>
    </w:p>
    <w:p w14:paraId="68654595" w14:textId="46A07B57" w:rsidR="004E022D" w:rsidRDefault="004E022D" w:rsidP="00885A34">
      <w:pPr>
        <w:jc w:val="both"/>
        <w:rPr>
          <w:rFonts w:ascii="Candara" w:hAnsi="Candara"/>
          <w:sz w:val="22"/>
          <w:szCs w:val="22"/>
        </w:rPr>
      </w:pPr>
      <w:r>
        <w:rPr>
          <w:rFonts w:ascii="Candara" w:hAnsi="Candara"/>
          <w:sz w:val="22"/>
          <w:szCs w:val="22"/>
        </w:rPr>
        <w:t>The successful law fi</w:t>
      </w:r>
      <w:r w:rsidR="00180541">
        <w:rPr>
          <w:rFonts w:ascii="Candara" w:hAnsi="Candara"/>
          <w:sz w:val="22"/>
          <w:szCs w:val="22"/>
        </w:rPr>
        <w:t xml:space="preserve">rm </w:t>
      </w:r>
      <w:r>
        <w:rPr>
          <w:rFonts w:ascii="Candara" w:hAnsi="Candara"/>
          <w:sz w:val="22"/>
          <w:szCs w:val="22"/>
        </w:rPr>
        <w:t>shall have</w:t>
      </w:r>
      <w:r w:rsidR="00F4276A">
        <w:rPr>
          <w:rFonts w:ascii="Candara" w:hAnsi="Candara"/>
          <w:sz w:val="22"/>
          <w:szCs w:val="22"/>
        </w:rPr>
        <w:t xml:space="preserve"> </w:t>
      </w:r>
      <w:r w:rsidR="00180541">
        <w:rPr>
          <w:rFonts w:ascii="Candara" w:hAnsi="Candara"/>
          <w:sz w:val="22"/>
          <w:szCs w:val="22"/>
        </w:rPr>
        <w:t xml:space="preserve">over </w:t>
      </w:r>
      <w:r w:rsidR="00180541" w:rsidRPr="00217A8E">
        <w:rPr>
          <w:rFonts w:ascii="Candara" w:hAnsi="Candara"/>
          <w:sz w:val="22"/>
          <w:szCs w:val="22"/>
        </w:rPr>
        <w:t>twenty</w:t>
      </w:r>
      <w:r w:rsidR="0052206D" w:rsidRPr="00217A8E">
        <w:rPr>
          <w:rFonts w:ascii="Candara" w:hAnsi="Candara"/>
          <w:sz w:val="22"/>
          <w:szCs w:val="22"/>
        </w:rPr>
        <w:t xml:space="preserve"> years</w:t>
      </w:r>
      <w:r w:rsidR="0052206D">
        <w:rPr>
          <w:rFonts w:ascii="Candara" w:hAnsi="Candara"/>
          <w:sz w:val="22"/>
          <w:szCs w:val="22"/>
        </w:rPr>
        <w:t xml:space="preserve"> of experience in serving clients that include</w:t>
      </w:r>
      <w:r>
        <w:rPr>
          <w:rFonts w:ascii="Candara" w:hAnsi="Candara"/>
          <w:sz w:val="22"/>
          <w:szCs w:val="22"/>
        </w:rPr>
        <w:t>:</w:t>
      </w:r>
      <w:r w:rsidR="0052206D">
        <w:rPr>
          <w:rFonts w:ascii="Candara" w:hAnsi="Candara"/>
          <w:sz w:val="22"/>
          <w:szCs w:val="22"/>
        </w:rPr>
        <w:t xml:space="preserve"> </w:t>
      </w:r>
    </w:p>
    <w:p w14:paraId="677A31FC" w14:textId="77777777" w:rsidR="004E022D" w:rsidRDefault="004E022D" w:rsidP="00885A34">
      <w:pPr>
        <w:jc w:val="both"/>
        <w:rPr>
          <w:rFonts w:ascii="Candara" w:hAnsi="Candara"/>
          <w:sz w:val="22"/>
          <w:szCs w:val="22"/>
        </w:rPr>
      </w:pPr>
    </w:p>
    <w:p w14:paraId="1D02AA3F" w14:textId="1F3AAC10" w:rsidR="004E022D" w:rsidRDefault="004E022D" w:rsidP="004E022D">
      <w:pPr>
        <w:pStyle w:val="ListParagraph"/>
        <w:numPr>
          <w:ilvl w:val="0"/>
          <w:numId w:val="14"/>
        </w:numPr>
        <w:jc w:val="both"/>
        <w:rPr>
          <w:rFonts w:ascii="Candara" w:hAnsi="Candara"/>
          <w:sz w:val="22"/>
          <w:szCs w:val="22"/>
        </w:rPr>
      </w:pPr>
      <w:r>
        <w:rPr>
          <w:rFonts w:ascii="Candara" w:hAnsi="Candara"/>
          <w:sz w:val="22"/>
          <w:szCs w:val="22"/>
        </w:rPr>
        <w:t>L</w:t>
      </w:r>
      <w:r w:rsidR="0052206D" w:rsidRPr="004E022D">
        <w:rPr>
          <w:rFonts w:ascii="Candara" w:hAnsi="Candara"/>
          <w:sz w:val="22"/>
          <w:szCs w:val="22"/>
        </w:rPr>
        <w:t>eading international development finance institutions investing in P</w:t>
      </w:r>
      <w:r w:rsidR="00F45720">
        <w:rPr>
          <w:rFonts w:ascii="Candara" w:hAnsi="Candara"/>
          <w:sz w:val="22"/>
          <w:szCs w:val="22"/>
        </w:rPr>
        <w:t>akistan;</w:t>
      </w:r>
    </w:p>
    <w:p w14:paraId="234F7A9C" w14:textId="28E79358" w:rsidR="004E022D" w:rsidRDefault="004E022D" w:rsidP="004E022D">
      <w:pPr>
        <w:pStyle w:val="ListParagraph"/>
        <w:numPr>
          <w:ilvl w:val="0"/>
          <w:numId w:val="14"/>
        </w:numPr>
        <w:jc w:val="both"/>
        <w:rPr>
          <w:rFonts w:ascii="Candara" w:hAnsi="Candara"/>
          <w:sz w:val="22"/>
          <w:szCs w:val="22"/>
        </w:rPr>
      </w:pPr>
      <w:r>
        <w:rPr>
          <w:rFonts w:ascii="Candara" w:hAnsi="Candara"/>
          <w:sz w:val="22"/>
          <w:szCs w:val="22"/>
        </w:rPr>
        <w:t xml:space="preserve">Reputable </w:t>
      </w:r>
      <w:r w:rsidR="0052206D" w:rsidRPr="004E022D">
        <w:rPr>
          <w:rFonts w:ascii="Candara" w:hAnsi="Candara"/>
          <w:sz w:val="22"/>
          <w:szCs w:val="22"/>
        </w:rPr>
        <w:t>international financial sponsors (private equity fund managers</w:t>
      </w:r>
      <w:r w:rsidR="00180541" w:rsidRPr="004E022D">
        <w:rPr>
          <w:rFonts w:ascii="Candara" w:hAnsi="Candara"/>
          <w:sz w:val="22"/>
          <w:szCs w:val="22"/>
        </w:rPr>
        <w:t xml:space="preserve"> and sovereign wealth funds</w:t>
      </w:r>
      <w:r w:rsidR="0052206D" w:rsidRPr="004E022D">
        <w:rPr>
          <w:rFonts w:ascii="Candara" w:hAnsi="Candara"/>
          <w:sz w:val="22"/>
          <w:szCs w:val="22"/>
        </w:rPr>
        <w:t>)</w:t>
      </w:r>
      <w:r>
        <w:rPr>
          <w:rFonts w:ascii="Candara" w:hAnsi="Candara"/>
          <w:sz w:val="22"/>
          <w:szCs w:val="22"/>
        </w:rPr>
        <w:t xml:space="preserve"> investing in Pakistan</w:t>
      </w:r>
      <w:r w:rsidR="00F45720">
        <w:rPr>
          <w:rFonts w:ascii="Candara" w:hAnsi="Candara"/>
          <w:sz w:val="22"/>
          <w:szCs w:val="22"/>
        </w:rPr>
        <w:t>;</w:t>
      </w:r>
    </w:p>
    <w:p w14:paraId="1088F2FE" w14:textId="570C4CEB" w:rsidR="004E022D" w:rsidRDefault="004E022D" w:rsidP="004E022D">
      <w:pPr>
        <w:pStyle w:val="ListParagraph"/>
        <w:numPr>
          <w:ilvl w:val="0"/>
          <w:numId w:val="14"/>
        </w:numPr>
        <w:jc w:val="both"/>
        <w:rPr>
          <w:rFonts w:ascii="Candara" w:hAnsi="Candara"/>
          <w:sz w:val="22"/>
          <w:szCs w:val="22"/>
        </w:rPr>
      </w:pPr>
      <w:r>
        <w:rPr>
          <w:rFonts w:ascii="Candara" w:hAnsi="Candara"/>
          <w:sz w:val="22"/>
          <w:szCs w:val="22"/>
        </w:rPr>
        <w:t>I</w:t>
      </w:r>
      <w:r w:rsidR="00180541" w:rsidRPr="004E022D">
        <w:rPr>
          <w:rFonts w:ascii="Candara" w:hAnsi="Candara"/>
          <w:sz w:val="22"/>
          <w:szCs w:val="22"/>
        </w:rPr>
        <w:t>mpact investor</w:t>
      </w:r>
      <w:r>
        <w:rPr>
          <w:rFonts w:ascii="Candara" w:hAnsi="Candara"/>
          <w:sz w:val="22"/>
          <w:szCs w:val="22"/>
        </w:rPr>
        <w:t>(</w:t>
      </w:r>
      <w:r w:rsidR="00180541" w:rsidRPr="004E022D">
        <w:rPr>
          <w:rFonts w:ascii="Candara" w:hAnsi="Candara"/>
          <w:sz w:val="22"/>
          <w:szCs w:val="22"/>
        </w:rPr>
        <w:t>s</w:t>
      </w:r>
      <w:r>
        <w:rPr>
          <w:rFonts w:ascii="Candara" w:hAnsi="Candara"/>
          <w:sz w:val="22"/>
          <w:szCs w:val="22"/>
        </w:rPr>
        <w:t>) investing in Pakistan</w:t>
      </w:r>
      <w:r w:rsidR="00F45720">
        <w:rPr>
          <w:rFonts w:ascii="Candara" w:hAnsi="Candara"/>
          <w:sz w:val="22"/>
          <w:szCs w:val="22"/>
        </w:rPr>
        <w:t>;</w:t>
      </w:r>
    </w:p>
    <w:p w14:paraId="3D92D0C6" w14:textId="7E99B5FF" w:rsidR="00F45720" w:rsidRDefault="004E022D" w:rsidP="004E022D">
      <w:pPr>
        <w:pStyle w:val="ListParagraph"/>
        <w:numPr>
          <w:ilvl w:val="0"/>
          <w:numId w:val="14"/>
        </w:numPr>
        <w:jc w:val="both"/>
        <w:rPr>
          <w:rFonts w:ascii="Candara" w:hAnsi="Candara"/>
          <w:sz w:val="22"/>
          <w:szCs w:val="22"/>
        </w:rPr>
      </w:pPr>
      <w:r>
        <w:rPr>
          <w:rFonts w:ascii="Candara" w:hAnsi="Candara"/>
          <w:sz w:val="22"/>
          <w:szCs w:val="22"/>
        </w:rPr>
        <w:lastRenderedPageBreak/>
        <w:t>M</w:t>
      </w:r>
      <w:r w:rsidR="00180541" w:rsidRPr="004E022D">
        <w:rPr>
          <w:rFonts w:ascii="Candara" w:hAnsi="Candara"/>
          <w:sz w:val="22"/>
          <w:szCs w:val="22"/>
        </w:rPr>
        <w:t>ultinational corporate and investment banks</w:t>
      </w:r>
      <w:r w:rsidR="00132EF0" w:rsidRPr="004E022D">
        <w:rPr>
          <w:rFonts w:ascii="Candara" w:hAnsi="Candara"/>
          <w:sz w:val="22"/>
          <w:szCs w:val="22"/>
        </w:rPr>
        <w:t xml:space="preserve"> that have financed companies in Pakistan through structured credit and capital market transactions</w:t>
      </w:r>
      <w:r w:rsidR="00F4276A">
        <w:rPr>
          <w:rFonts w:ascii="Candara" w:hAnsi="Candara"/>
          <w:sz w:val="22"/>
          <w:szCs w:val="22"/>
        </w:rPr>
        <w:t>.</w:t>
      </w:r>
    </w:p>
    <w:p w14:paraId="69E7FA89" w14:textId="77777777" w:rsidR="00F4276A" w:rsidRDefault="00F4276A" w:rsidP="00F4276A">
      <w:pPr>
        <w:pStyle w:val="ListParagraph"/>
        <w:ind w:left="360"/>
        <w:jc w:val="both"/>
        <w:rPr>
          <w:rFonts w:ascii="Candara" w:hAnsi="Candara"/>
          <w:sz w:val="22"/>
          <w:szCs w:val="22"/>
        </w:rPr>
      </w:pPr>
    </w:p>
    <w:p w14:paraId="03428B0D" w14:textId="153D9AAA" w:rsidR="00F4276A" w:rsidRDefault="00F4276A" w:rsidP="00F4276A">
      <w:pPr>
        <w:pStyle w:val="ListParagraph"/>
        <w:ind w:left="0"/>
        <w:jc w:val="both"/>
        <w:rPr>
          <w:rFonts w:ascii="Candara" w:hAnsi="Candara"/>
          <w:sz w:val="22"/>
          <w:szCs w:val="22"/>
        </w:rPr>
      </w:pPr>
      <w:r>
        <w:rPr>
          <w:rFonts w:ascii="Candara" w:hAnsi="Candara"/>
          <w:sz w:val="22"/>
          <w:szCs w:val="22"/>
        </w:rPr>
        <w:t>The successful law firm shall qualify with the following accessibility criteria:</w:t>
      </w:r>
    </w:p>
    <w:p w14:paraId="354CB6F2" w14:textId="77777777" w:rsidR="00F45720" w:rsidRDefault="00F45720" w:rsidP="00F4276A">
      <w:pPr>
        <w:pStyle w:val="ListParagraph"/>
        <w:numPr>
          <w:ilvl w:val="0"/>
          <w:numId w:val="15"/>
        </w:numPr>
        <w:jc w:val="both"/>
        <w:rPr>
          <w:rFonts w:ascii="Candara" w:hAnsi="Candara"/>
          <w:sz w:val="22"/>
          <w:szCs w:val="22"/>
        </w:rPr>
      </w:pPr>
      <w:r>
        <w:rPr>
          <w:rFonts w:ascii="Candara" w:hAnsi="Candara"/>
          <w:sz w:val="22"/>
          <w:szCs w:val="22"/>
        </w:rPr>
        <w:t>Corporate offices in Karachi, Lahore and Islamabad;</w:t>
      </w:r>
    </w:p>
    <w:p w14:paraId="35A772AA" w14:textId="77777777" w:rsidR="00F45720" w:rsidRDefault="00F45720" w:rsidP="00F4276A">
      <w:pPr>
        <w:pStyle w:val="ListParagraph"/>
        <w:numPr>
          <w:ilvl w:val="0"/>
          <w:numId w:val="15"/>
        </w:numPr>
        <w:jc w:val="both"/>
        <w:rPr>
          <w:rFonts w:ascii="Candara" w:hAnsi="Candara"/>
          <w:sz w:val="22"/>
          <w:szCs w:val="22"/>
        </w:rPr>
      </w:pPr>
      <w:r>
        <w:rPr>
          <w:rFonts w:ascii="Candara" w:hAnsi="Candara"/>
          <w:sz w:val="22"/>
          <w:szCs w:val="22"/>
        </w:rPr>
        <w:t>Strong bench of partners and associates;</w:t>
      </w:r>
    </w:p>
    <w:p w14:paraId="1F30DEFD" w14:textId="1C52C275" w:rsidR="004E022D" w:rsidRDefault="00F45720" w:rsidP="00F4276A">
      <w:pPr>
        <w:pStyle w:val="ListParagraph"/>
        <w:numPr>
          <w:ilvl w:val="0"/>
          <w:numId w:val="15"/>
        </w:numPr>
        <w:jc w:val="both"/>
        <w:rPr>
          <w:rFonts w:ascii="Candara" w:hAnsi="Candara"/>
          <w:sz w:val="22"/>
          <w:szCs w:val="22"/>
        </w:rPr>
      </w:pPr>
      <w:r>
        <w:rPr>
          <w:rFonts w:ascii="Candara" w:hAnsi="Candara"/>
          <w:sz w:val="22"/>
          <w:szCs w:val="22"/>
        </w:rPr>
        <w:t>Personal time and access to Managing Partner</w:t>
      </w:r>
      <w:r w:rsidR="00B32FA2">
        <w:rPr>
          <w:rFonts w:ascii="Candara" w:hAnsi="Candara"/>
          <w:sz w:val="22"/>
          <w:szCs w:val="22"/>
        </w:rPr>
        <w:t>s</w:t>
      </w:r>
      <w:r>
        <w:rPr>
          <w:rFonts w:ascii="Candara" w:hAnsi="Candara"/>
          <w:sz w:val="22"/>
          <w:szCs w:val="22"/>
        </w:rPr>
        <w:t>, who will lead transaction teams.</w:t>
      </w:r>
      <w:r w:rsidR="00180541" w:rsidRPr="004E022D">
        <w:rPr>
          <w:rFonts w:ascii="Candara" w:hAnsi="Candara"/>
          <w:sz w:val="22"/>
          <w:szCs w:val="22"/>
        </w:rPr>
        <w:t xml:space="preserve"> </w:t>
      </w:r>
    </w:p>
    <w:p w14:paraId="34F3E8E9" w14:textId="77777777" w:rsidR="004E022D" w:rsidRDefault="004E022D" w:rsidP="004E022D">
      <w:pPr>
        <w:pStyle w:val="ListParagraph"/>
        <w:ind w:left="360"/>
        <w:jc w:val="both"/>
        <w:rPr>
          <w:rFonts w:ascii="Candara" w:hAnsi="Candara"/>
          <w:sz w:val="22"/>
          <w:szCs w:val="22"/>
        </w:rPr>
      </w:pPr>
    </w:p>
    <w:p w14:paraId="70479C39" w14:textId="398BA1A4" w:rsidR="0052206D" w:rsidRPr="004E022D" w:rsidRDefault="00180541" w:rsidP="004E022D">
      <w:pPr>
        <w:jc w:val="both"/>
        <w:rPr>
          <w:rFonts w:ascii="Candara" w:hAnsi="Candara"/>
          <w:sz w:val="22"/>
          <w:szCs w:val="22"/>
        </w:rPr>
      </w:pPr>
      <w:r w:rsidRPr="004E022D">
        <w:rPr>
          <w:rFonts w:ascii="Candara" w:hAnsi="Candara"/>
          <w:sz w:val="22"/>
          <w:szCs w:val="22"/>
        </w:rPr>
        <w:t xml:space="preserve">Specifically the law firm and the managing partner bidding for the engagement </w:t>
      </w:r>
      <w:r w:rsidR="004E022D">
        <w:rPr>
          <w:rFonts w:ascii="Candara" w:hAnsi="Candara"/>
          <w:sz w:val="22"/>
          <w:szCs w:val="22"/>
        </w:rPr>
        <w:t xml:space="preserve">and who will lead each transaction </w:t>
      </w:r>
      <w:r w:rsidRPr="004E022D">
        <w:rPr>
          <w:rFonts w:ascii="Candara" w:hAnsi="Candara"/>
          <w:sz w:val="22"/>
          <w:szCs w:val="22"/>
        </w:rPr>
        <w:t xml:space="preserve">will have </w:t>
      </w:r>
      <w:r w:rsidR="001115A7">
        <w:rPr>
          <w:rFonts w:ascii="Candara" w:hAnsi="Candara"/>
          <w:sz w:val="22"/>
          <w:szCs w:val="22"/>
        </w:rPr>
        <w:t xml:space="preserve">around </w:t>
      </w:r>
      <w:r w:rsidR="004E022D" w:rsidRPr="00217A8E">
        <w:rPr>
          <w:rFonts w:ascii="Candara" w:hAnsi="Candara"/>
          <w:sz w:val="22"/>
          <w:szCs w:val="22"/>
        </w:rPr>
        <w:t xml:space="preserve">fifteen </w:t>
      </w:r>
      <w:proofErr w:type="spellStart"/>
      <w:r w:rsidR="004E022D" w:rsidRPr="00217A8E">
        <w:rPr>
          <w:rFonts w:ascii="Candara" w:hAnsi="Candara"/>
          <w:sz w:val="22"/>
          <w:szCs w:val="22"/>
        </w:rPr>
        <w:t>years</w:t>
      </w:r>
      <w:r w:rsidR="001115A7">
        <w:rPr>
          <w:rFonts w:ascii="Candara" w:hAnsi="Candara"/>
          <w:sz w:val="22"/>
          <w:szCs w:val="22"/>
        </w:rPr>
        <w:t xml:space="preserve"> </w:t>
      </w:r>
      <w:r w:rsidRPr="00217A8E">
        <w:rPr>
          <w:rFonts w:ascii="Candara" w:hAnsi="Candara"/>
          <w:sz w:val="22"/>
          <w:szCs w:val="22"/>
        </w:rPr>
        <w:t>experience</w:t>
      </w:r>
      <w:proofErr w:type="spellEnd"/>
      <w:r w:rsidR="004E022D">
        <w:rPr>
          <w:rFonts w:ascii="Candara" w:hAnsi="Candara"/>
          <w:sz w:val="22"/>
          <w:szCs w:val="22"/>
        </w:rPr>
        <w:t xml:space="preserve"> in the following specializations </w:t>
      </w:r>
      <w:r w:rsidRPr="004E022D">
        <w:rPr>
          <w:rFonts w:ascii="Candara" w:hAnsi="Candara"/>
          <w:sz w:val="22"/>
          <w:szCs w:val="22"/>
        </w:rPr>
        <w:t>of corpora</w:t>
      </w:r>
      <w:r w:rsidR="00CA57DF" w:rsidRPr="004E022D">
        <w:rPr>
          <w:rFonts w:ascii="Candara" w:hAnsi="Candara"/>
          <w:sz w:val="22"/>
          <w:szCs w:val="22"/>
        </w:rPr>
        <w:t>te and structured finance</w:t>
      </w:r>
      <w:r w:rsidR="004E022D">
        <w:rPr>
          <w:rFonts w:ascii="Candara" w:hAnsi="Candara"/>
          <w:sz w:val="22"/>
          <w:szCs w:val="22"/>
        </w:rPr>
        <w:t xml:space="preserve">, which are pre-requisite to be qualified for this </w:t>
      </w:r>
      <w:r w:rsidR="00CA57DF" w:rsidRPr="004E022D">
        <w:rPr>
          <w:rFonts w:ascii="Candara" w:hAnsi="Candara"/>
          <w:sz w:val="22"/>
          <w:szCs w:val="22"/>
        </w:rPr>
        <w:t>engagement</w:t>
      </w:r>
      <w:r w:rsidRPr="004E022D">
        <w:rPr>
          <w:rFonts w:ascii="Candara" w:hAnsi="Candara"/>
          <w:sz w:val="22"/>
          <w:szCs w:val="22"/>
        </w:rPr>
        <w:t>:</w:t>
      </w:r>
    </w:p>
    <w:p w14:paraId="1CD2965C" w14:textId="77777777" w:rsidR="001159EE" w:rsidRPr="005A4BFB" w:rsidRDefault="001159EE" w:rsidP="00885A34">
      <w:pPr>
        <w:jc w:val="both"/>
        <w:rPr>
          <w:rFonts w:ascii="Candara" w:hAnsi="Candara"/>
          <w:b/>
          <w:sz w:val="22"/>
          <w:szCs w:val="22"/>
        </w:rPr>
      </w:pPr>
    </w:p>
    <w:p w14:paraId="20101D1A" w14:textId="521BA8D0" w:rsidR="00885A34" w:rsidRPr="005A4BFB" w:rsidRDefault="00132EF0" w:rsidP="00D350A8">
      <w:pPr>
        <w:pStyle w:val="ListParagraph"/>
        <w:numPr>
          <w:ilvl w:val="0"/>
          <w:numId w:val="11"/>
        </w:numPr>
        <w:jc w:val="both"/>
        <w:rPr>
          <w:rFonts w:ascii="Candara" w:hAnsi="Candara"/>
          <w:sz w:val="22"/>
          <w:szCs w:val="22"/>
        </w:rPr>
      </w:pPr>
      <w:r>
        <w:rPr>
          <w:rFonts w:ascii="Candara" w:hAnsi="Candara"/>
          <w:sz w:val="22"/>
          <w:szCs w:val="22"/>
        </w:rPr>
        <w:t>L</w:t>
      </w:r>
      <w:r w:rsidR="00885A34" w:rsidRPr="005A4BFB">
        <w:rPr>
          <w:rFonts w:ascii="Candara" w:hAnsi="Candara"/>
          <w:sz w:val="22"/>
          <w:szCs w:val="22"/>
        </w:rPr>
        <w:t>egal due diligence with respect to private equity transactions</w:t>
      </w:r>
      <w:r w:rsidR="004E022D">
        <w:rPr>
          <w:rFonts w:ascii="Candara" w:hAnsi="Candara"/>
          <w:sz w:val="22"/>
          <w:szCs w:val="22"/>
        </w:rPr>
        <w:t>;</w:t>
      </w:r>
    </w:p>
    <w:p w14:paraId="68878A75" w14:textId="7E26669C" w:rsidR="00885A34" w:rsidRPr="005A4BFB" w:rsidRDefault="00132EF0" w:rsidP="00D350A8">
      <w:pPr>
        <w:pStyle w:val="ListParagraph"/>
        <w:numPr>
          <w:ilvl w:val="0"/>
          <w:numId w:val="11"/>
        </w:numPr>
        <w:jc w:val="both"/>
        <w:rPr>
          <w:rFonts w:ascii="Candara" w:hAnsi="Candara"/>
          <w:sz w:val="22"/>
          <w:szCs w:val="22"/>
        </w:rPr>
      </w:pPr>
      <w:r>
        <w:rPr>
          <w:rFonts w:ascii="Candara" w:hAnsi="Candara"/>
          <w:sz w:val="22"/>
          <w:szCs w:val="22"/>
        </w:rPr>
        <w:t>A</w:t>
      </w:r>
      <w:r w:rsidR="00885A34" w:rsidRPr="005A4BFB">
        <w:rPr>
          <w:rFonts w:ascii="Candara" w:hAnsi="Candara"/>
          <w:sz w:val="22"/>
          <w:szCs w:val="22"/>
        </w:rPr>
        <w:t>dvising on and structuring of private equi</w:t>
      </w:r>
      <w:r>
        <w:rPr>
          <w:rFonts w:ascii="Candara" w:hAnsi="Candara"/>
          <w:sz w:val="22"/>
          <w:szCs w:val="22"/>
        </w:rPr>
        <w:t>ty investment transactions through offshore and onshore structures</w:t>
      </w:r>
      <w:r w:rsidR="00885A34" w:rsidRPr="005A4BFB">
        <w:rPr>
          <w:rFonts w:ascii="Candara" w:hAnsi="Candara"/>
          <w:sz w:val="22"/>
          <w:szCs w:val="22"/>
        </w:rPr>
        <w:t xml:space="preserve">; </w:t>
      </w:r>
    </w:p>
    <w:p w14:paraId="4E278763" w14:textId="10D6C565" w:rsidR="00CA57DF" w:rsidRDefault="00CA57DF" w:rsidP="00D350A8">
      <w:pPr>
        <w:pStyle w:val="ListParagraph"/>
        <w:numPr>
          <w:ilvl w:val="0"/>
          <w:numId w:val="11"/>
        </w:numPr>
        <w:jc w:val="both"/>
        <w:rPr>
          <w:rFonts w:ascii="Candara" w:hAnsi="Candara"/>
          <w:sz w:val="22"/>
          <w:szCs w:val="22"/>
        </w:rPr>
      </w:pPr>
      <w:r>
        <w:rPr>
          <w:rFonts w:ascii="Candara" w:hAnsi="Candara"/>
          <w:sz w:val="22"/>
          <w:szCs w:val="22"/>
        </w:rPr>
        <w:t>Shareholder, share purchase, share subscription, put option, call option, non-compete, o</w:t>
      </w:r>
      <w:r w:rsidR="004E022D">
        <w:rPr>
          <w:rFonts w:ascii="Candara" w:hAnsi="Candara"/>
          <w:sz w:val="22"/>
          <w:szCs w:val="22"/>
        </w:rPr>
        <w:t>ther customary definitive agreements used in private equity transactions;</w:t>
      </w:r>
    </w:p>
    <w:p w14:paraId="6CDD4DB4" w14:textId="77777777" w:rsidR="004E022D" w:rsidRDefault="00132EF0" w:rsidP="00D350A8">
      <w:pPr>
        <w:pStyle w:val="ListParagraph"/>
        <w:numPr>
          <w:ilvl w:val="0"/>
          <w:numId w:val="11"/>
        </w:numPr>
        <w:jc w:val="both"/>
        <w:rPr>
          <w:rFonts w:ascii="Candara" w:hAnsi="Candara"/>
          <w:sz w:val="22"/>
          <w:szCs w:val="22"/>
        </w:rPr>
      </w:pPr>
      <w:r>
        <w:rPr>
          <w:rFonts w:ascii="Candara" w:hAnsi="Candara"/>
          <w:sz w:val="22"/>
          <w:szCs w:val="22"/>
        </w:rPr>
        <w:t>S</w:t>
      </w:r>
      <w:r w:rsidR="00885A34" w:rsidRPr="005A4BFB">
        <w:rPr>
          <w:rFonts w:ascii="Candara" w:hAnsi="Candara"/>
          <w:sz w:val="22"/>
          <w:szCs w:val="22"/>
        </w:rPr>
        <w:t>tructured finance transactions</w:t>
      </w:r>
      <w:r w:rsidR="004E022D">
        <w:rPr>
          <w:rFonts w:ascii="Candara" w:hAnsi="Candara"/>
          <w:sz w:val="22"/>
          <w:szCs w:val="22"/>
        </w:rPr>
        <w:t xml:space="preserve">, including </w:t>
      </w:r>
      <w:r w:rsidR="00885A34" w:rsidRPr="005A4BFB">
        <w:rPr>
          <w:rFonts w:ascii="Candara" w:hAnsi="Candara"/>
          <w:sz w:val="22"/>
          <w:szCs w:val="22"/>
        </w:rPr>
        <w:t>securitization</w:t>
      </w:r>
      <w:r w:rsidR="004E022D">
        <w:rPr>
          <w:rFonts w:ascii="Candara" w:hAnsi="Candara"/>
          <w:sz w:val="22"/>
          <w:szCs w:val="22"/>
        </w:rPr>
        <w:t>(s)</w:t>
      </w:r>
      <w:r>
        <w:rPr>
          <w:rFonts w:ascii="Candara" w:hAnsi="Candara"/>
          <w:sz w:val="22"/>
          <w:szCs w:val="22"/>
        </w:rPr>
        <w:t xml:space="preserve"> </w:t>
      </w:r>
      <w:r w:rsidR="00885A34" w:rsidRPr="005A4BFB">
        <w:rPr>
          <w:rFonts w:ascii="Candara" w:hAnsi="Candara"/>
          <w:sz w:val="22"/>
          <w:szCs w:val="22"/>
        </w:rPr>
        <w:t>and risk participation</w:t>
      </w:r>
      <w:r w:rsidR="004E022D">
        <w:rPr>
          <w:rFonts w:ascii="Candara" w:hAnsi="Candara"/>
          <w:sz w:val="22"/>
          <w:szCs w:val="22"/>
        </w:rPr>
        <w:t xml:space="preserve"> agreements</w:t>
      </w:r>
      <w:r w:rsidR="00885A34" w:rsidRPr="005A4BFB">
        <w:rPr>
          <w:rFonts w:ascii="Candara" w:hAnsi="Candara"/>
          <w:sz w:val="22"/>
          <w:szCs w:val="22"/>
        </w:rPr>
        <w:t>;</w:t>
      </w:r>
    </w:p>
    <w:p w14:paraId="72E2B1CE" w14:textId="7DCC3314" w:rsidR="00B32FA2" w:rsidRDefault="00B32FA2" w:rsidP="00D350A8">
      <w:pPr>
        <w:pStyle w:val="ListParagraph"/>
        <w:numPr>
          <w:ilvl w:val="0"/>
          <w:numId w:val="11"/>
        </w:numPr>
        <w:jc w:val="both"/>
        <w:rPr>
          <w:rFonts w:ascii="Candara" w:hAnsi="Candara"/>
          <w:sz w:val="22"/>
          <w:szCs w:val="22"/>
        </w:rPr>
      </w:pPr>
      <w:r>
        <w:rPr>
          <w:rFonts w:ascii="Candara" w:hAnsi="Candara"/>
          <w:sz w:val="22"/>
          <w:szCs w:val="22"/>
        </w:rPr>
        <w:t>Debt Capital Market and Equity Capital Market Transaction Agreements;</w:t>
      </w:r>
    </w:p>
    <w:p w14:paraId="57374E13" w14:textId="5A92B2D1" w:rsidR="004E022D" w:rsidRDefault="004E022D" w:rsidP="00D350A8">
      <w:pPr>
        <w:pStyle w:val="ListParagraph"/>
        <w:numPr>
          <w:ilvl w:val="0"/>
          <w:numId w:val="11"/>
        </w:numPr>
        <w:jc w:val="both"/>
        <w:rPr>
          <w:rFonts w:ascii="Candara" w:hAnsi="Candara"/>
          <w:sz w:val="22"/>
          <w:szCs w:val="22"/>
        </w:rPr>
      </w:pPr>
      <w:r>
        <w:rPr>
          <w:rFonts w:ascii="Candara" w:hAnsi="Candara"/>
          <w:sz w:val="22"/>
          <w:szCs w:val="22"/>
        </w:rPr>
        <w:t>Senior and subordinated loan agreements;</w:t>
      </w:r>
      <w:r w:rsidR="00F45720">
        <w:rPr>
          <w:rFonts w:ascii="Candara" w:hAnsi="Candara"/>
          <w:sz w:val="22"/>
          <w:szCs w:val="22"/>
        </w:rPr>
        <w:t xml:space="preserve"> and</w:t>
      </w:r>
    </w:p>
    <w:p w14:paraId="14811573" w14:textId="77777777" w:rsidR="00FC407D" w:rsidRDefault="004E022D" w:rsidP="009550D9">
      <w:pPr>
        <w:pStyle w:val="ListParagraph"/>
        <w:numPr>
          <w:ilvl w:val="0"/>
          <w:numId w:val="11"/>
        </w:numPr>
        <w:jc w:val="both"/>
        <w:rPr>
          <w:rFonts w:ascii="Candara" w:hAnsi="Candara"/>
          <w:sz w:val="22"/>
          <w:szCs w:val="22"/>
        </w:rPr>
      </w:pPr>
      <w:r w:rsidRPr="00FC407D">
        <w:rPr>
          <w:rFonts w:ascii="Candara" w:hAnsi="Candara"/>
          <w:sz w:val="22"/>
          <w:szCs w:val="22"/>
        </w:rPr>
        <w:t>Corporate bond transactions and subscription agreements (term financing certificates).</w:t>
      </w:r>
    </w:p>
    <w:p w14:paraId="32631E05" w14:textId="303239CA" w:rsidR="00B32FA2" w:rsidRDefault="00B32FA2" w:rsidP="009550D9">
      <w:pPr>
        <w:pStyle w:val="ListParagraph"/>
        <w:numPr>
          <w:ilvl w:val="0"/>
          <w:numId w:val="11"/>
        </w:numPr>
        <w:jc w:val="both"/>
        <w:rPr>
          <w:rFonts w:ascii="Candara" w:hAnsi="Candara"/>
          <w:sz w:val="22"/>
          <w:szCs w:val="22"/>
        </w:rPr>
      </w:pPr>
      <w:r>
        <w:rPr>
          <w:rFonts w:ascii="Candara" w:hAnsi="Candara"/>
          <w:sz w:val="22"/>
          <w:szCs w:val="22"/>
        </w:rPr>
        <w:t xml:space="preserve">Information Memorandums </w:t>
      </w:r>
    </w:p>
    <w:p w14:paraId="0922B00B" w14:textId="2C75F0A1" w:rsidR="00FC407D" w:rsidRPr="00FC407D" w:rsidRDefault="00FC407D" w:rsidP="009550D9">
      <w:pPr>
        <w:pStyle w:val="ListParagraph"/>
        <w:numPr>
          <w:ilvl w:val="0"/>
          <w:numId w:val="11"/>
        </w:numPr>
        <w:jc w:val="both"/>
        <w:rPr>
          <w:rFonts w:ascii="Candara" w:hAnsi="Candara"/>
          <w:sz w:val="22"/>
          <w:szCs w:val="22"/>
        </w:rPr>
      </w:pPr>
      <w:r w:rsidRPr="00FC407D">
        <w:rPr>
          <w:rFonts w:ascii="Candara" w:hAnsi="Candara"/>
          <w:sz w:val="22"/>
          <w:szCs w:val="22"/>
        </w:rPr>
        <w:t xml:space="preserve">Prior experience with </w:t>
      </w:r>
      <w:proofErr w:type="spellStart"/>
      <w:r w:rsidRPr="00FC407D">
        <w:rPr>
          <w:rFonts w:ascii="Candara" w:hAnsi="Candara"/>
          <w:sz w:val="22"/>
          <w:szCs w:val="22"/>
        </w:rPr>
        <w:t>Kara</w:t>
      </w:r>
      <w:r w:rsidR="001115A7">
        <w:rPr>
          <w:rFonts w:ascii="Candara" w:hAnsi="Candara"/>
          <w:sz w:val="22"/>
          <w:szCs w:val="22"/>
        </w:rPr>
        <w:t>n</w:t>
      </w:r>
      <w:r w:rsidRPr="00FC407D">
        <w:rPr>
          <w:rFonts w:ascii="Candara" w:hAnsi="Candara"/>
          <w:sz w:val="22"/>
          <w:szCs w:val="22"/>
        </w:rPr>
        <w:t>daaz</w:t>
      </w:r>
      <w:proofErr w:type="spellEnd"/>
      <w:r w:rsidRPr="00FC407D">
        <w:rPr>
          <w:rFonts w:ascii="Candara" w:hAnsi="Candara"/>
          <w:sz w:val="22"/>
          <w:szCs w:val="22"/>
        </w:rPr>
        <w:t xml:space="preserve"> Pakistan shall be evaluated on below: in case of no prior experience, Firms ratings shall be referred from ww.chambersandpartners.com.</w:t>
      </w:r>
    </w:p>
    <w:p w14:paraId="15958822" w14:textId="6CEE32E0" w:rsidR="00FC407D" w:rsidRDefault="00FC407D" w:rsidP="00FC407D">
      <w:pPr>
        <w:pStyle w:val="ListParagraph"/>
        <w:ind w:left="360"/>
        <w:jc w:val="both"/>
        <w:rPr>
          <w:rFonts w:ascii="Candara" w:hAnsi="Candara"/>
          <w:sz w:val="22"/>
          <w:szCs w:val="22"/>
        </w:rPr>
      </w:pPr>
    </w:p>
    <w:p w14:paraId="6583B2F4" w14:textId="77777777" w:rsidR="00FC407D" w:rsidRPr="00FC407D" w:rsidRDefault="00FC407D" w:rsidP="00FC407D">
      <w:pPr>
        <w:pStyle w:val="ListParagraph"/>
        <w:numPr>
          <w:ilvl w:val="0"/>
          <w:numId w:val="16"/>
        </w:numPr>
        <w:jc w:val="both"/>
        <w:rPr>
          <w:rFonts w:ascii="Candara" w:hAnsi="Candara"/>
          <w:sz w:val="22"/>
          <w:szCs w:val="22"/>
          <w:lang w:val="en-GB"/>
        </w:rPr>
      </w:pPr>
      <w:r w:rsidRPr="00FC407D">
        <w:rPr>
          <w:rFonts w:ascii="Candara" w:hAnsi="Candara"/>
          <w:sz w:val="22"/>
          <w:szCs w:val="22"/>
          <w:lang w:val="en-GB"/>
        </w:rPr>
        <w:t xml:space="preserve">Technical legal ability, </w:t>
      </w:r>
    </w:p>
    <w:p w14:paraId="08751741" w14:textId="77777777" w:rsidR="00FC407D" w:rsidRPr="00FC407D" w:rsidRDefault="00FC407D" w:rsidP="00FC407D">
      <w:pPr>
        <w:pStyle w:val="ListParagraph"/>
        <w:numPr>
          <w:ilvl w:val="0"/>
          <w:numId w:val="16"/>
        </w:numPr>
        <w:jc w:val="both"/>
        <w:rPr>
          <w:rFonts w:ascii="Candara" w:hAnsi="Candara"/>
          <w:sz w:val="22"/>
          <w:szCs w:val="22"/>
          <w:lang w:val="en-GB"/>
        </w:rPr>
      </w:pPr>
      <w:r w:rsidRPr="00FC407D">
        <w:rPr>
          <w:rFonts w:ascii="Candara" w:hAnsi="Candara"/>
          <w:sz w:val="22"/>
          <w:szCs w:val="22"/>
          <w:lang w:val="en-GB"/>
        </w:rPr>
        <w:t xml:space="preserve">Professional conduct, </w:t>
      </w:r>
    </w:p>
    <w:p w14:paraId="0F09DF93" w14:textId="77777777" w:rsidR="00FC407D" w:rsidRPr="00FC407D" w:rsidRDefault="00FC407D" w:rsidP="00FC407D">
      <w:pPr>
        <w:pStyle w:val="ListParagraph"/>
        <w:numPr>
          <w:ilvl w:val="0"/>
          <w:numId w:val="16"/>
        </w:numPr>
        <w:jc w:val="both"/>
        <w:rPr>
          <w:rFonts w:ascii="Candara" w:hAnsi="Candara"/>
          <w:sz w:val="22"/>
          <w:szCs w:val="22"/>
          <w:lang w:val="en-GB"/>
        </w:rPr>
      </w:pPr>
      <w:r w:rsidRPr="00FC407D">
        <w:rPr>
          <w:rFonts w:ascii="Candara" w:hAnsi="Candara"/>
          <w:sz w:val="22"/>
          <w:szCs w:val="22"/>
          <w:lang w:val="en-GB"/>
        </w:rPr>
        <w:t>Client service,</w:t>
      </w:r>
    </w:p>
    <w:p w14:paraId="08D2BE68" w14:textId="3CC4EF23" w:rsidR="00FC407D" w:rsidRPr="00FC407D" w:rsidRDefault="00FC407D" w:rsidP="00FC407D">
      <w:pPr>
        <w:pStyle w:val="ListParagraph"/>
        <w:numPr>
          <w:ilvl w:val="0"/>
          <w:numId w:val="16"/>
        </w:numPr>
        <w:jc w:val="both"/>
        <w:rPr>
          <w:rFonts w:ascii="Candara" w:hAnsi="Candara"/>
          <w:sz w:val="22"/>
          <w:szCs w:val="22"/>
          <w:lang w:val="en-GB"/>
        </w:rPr>
      </w:pPr>
      <w:r w:rsidRPr="00FC407D">
        <w:rPr>
          <w:rFonts w:ascii="Candara" w:hAnsi="Candara"/>
          <w:sz w:val="22"/>
          <w:szCs w:val="22"/>
          <w:lang w:val="en-GB"/>
        </w:rPr>
        <w:t>Commercial astuteness,</w:t>
      </w:r>
    </w:p>
    <w:p w14:paraId="17DF5182" w14:textId="6A16F465" w:rsidR="00FC407D" w:rsidRPr="00FC407D" w:rsidRDefault="00FC407D" w:rsidP="00FC407D">
      <w:pPr>
        <w:pStyle w:val="ListParagraph"/>
        <w:numPr>
          <w:ilvl w:val="0"/>
          <w:numId w:val="16"/>
        </w:numPr>
        <w:jc w:val="both"/>
        <w:rPr>
          <w:rFonts w:ascii="Candara" w:hAnsi="Candara"/>
          <w:sz w:val="22"/>
          <w:szCs w:val="22"/>
          <w:lang w:val="en-GB"/>
        </w:rPr>
      </w:pPr>
      <w:r w:rsidRPr="00FC407D">
        <w:rPr>
          <w:rFonts w:ascii="Candara" w:hAnsi="Candara"/>
          <w:sz w:val="22"/>
          <w:szCs w:val="22"/>
          <w:lang w:val="en-GB"/>
        </w:rPr>
        <w:t xml:space="preserve">Diligence, </w:t>
      </w:r>
    </w:p>
    <w:p w14:paraId="6D46A4C4" w14:textId="77777777" w:rsidR="00FC407D" w:rsidRPr="00FC407D" w:rsidRDefault="00FC407D" w:rsidP="00FC407D">
      <w:pPr>
        <w:pStyle w:val="ListParagraph"/>
        <w:numPr>
          <w:ilvl w:val="0"/>
          <w:numId w:val="16"/>
        </w:numPr>
        <w:jc w:val="both"/>
        <w:rPr>
          <w:rFonts w:ascii="Candara" w:hAnsi="Candara"/>
          <w:sz w:val="22"/>
          <w:szCs w:val="22"/>
          <w:lang w:val="en-GB"/>
        </w:rPr>
      </w:pPr>
      <w:r w:rsidRPr="00FC407D">
        <w:rPr>
          <w:rFonts w:ascii="Candara" w:hAnsi="Candara"/>
          <w:sz w:val="22"/>
          <w:szCs w:val="22"/>
          <w:lang w:val="en-GB"/>
        </w:rPr>
        <w:t xml:space="preserve">Commitment, </w:t>
      </w:r>
    </w:p>
    <w:p w14:paraId="4A2BEA6A" w14:textId="0DAAA900" w:rsidR="00FC407D" w:rsidRPr="00FC407D" w:rsidRDefault="001115A7" w:rsidP="00FC407D">
      <w:pPr>
        <w:pStyle w:val="ListParagraph"/>
        <w:numPr>
          <w:ilvl w:val="0"/>
          <w:numId w:val="16"/>
        </w:numPr>
        <w:jc w:val="both"/>
        <w:rPr>
          <w:rFonts w:ascii="Candara" w:hAnsi="Candara"/>
          <w:sz w:val="22"/>
          <w:szCs w:val="22"/>
          <w:lang w:val="en-GB"/>
        </w:rPr>
      </w:pPr>
      <w:r>
        <w:rPr>
          <w:rFonts w:ascii="Candara" w:hAnsi="Candara"/>
          <w:sz w:val="22"/>
          <w:szCs w:val="22"/>
          <w:lang w:val="en-GB"/>
        </w:rPr>
        <w:t>O</w:t>
      </w:r>
      <w:r w:rsidR="00FC407D" w:rsidRPr="00FC407D">
        <w:rPr>
          <w:rFonts w:ascii="Candara" w:hAnsi="Candara"/>
          <w:sz w:val="22"/>
          <w:szCs w:val="22"/>
          <w:lang w:val="en-GB"/>
        </w:rPr>
        <w:t xml:space="preserve">ther qualities most valued by the </w:t>
      </w:r>
      <w:proofErr w:type="spellStart"/>
      <w:r w:rsidR="00FC407D">
        <w:rPr>
          <w:rFonts w:ascii="Candara" w:hAnsi="Candara"/>
          <w:sz w:val="22"/>
          <w:szCs w:val="22"/>
          <w:lang w:val="en-GB"/>
        </w:rPr>
        <w:t>Karandaaz</w:t>
      </w:r>
      <w:proofErr w:type="spellEnd"/>
      <w:r w:rsidR="00FC407D">
        <w:rPr>
          <w:rFonts w:ascii="Candara" w:hAnsi="Candara"/>
          <w:sz w:val="22"/>
          <w:szCs w:val="22"/>
          <w:lang w:val="en-GB"/>
        </w:rPr>
        <w:t xml:space="preserve"> Pakistan</w:t>
      </w:r>
      <w:r w:rsidR="00FC407D" w:rsidRPr="00FC407D">
        <w:rPr>
          <w:rFonts w:ascii="Candara" w:hAnsi="Candara"/>
          <w:sz w:val="22"/>
          <w:szCs w:val="22"/>
          <w:lang w:val="en-GB"/>
        </w:rPr>
        <w:t>.</w:t>
      </w:r>
    </w:p>
    <w:p w14:paraId="20562F93" w14:textId="23DDD3A0" w:rsidR="004E022D" w:rsidRDefault="004E022D" w:rsidP="004E022D">
      <w:pPr>
        <w:jc w:val="both"/>
        <w:rPr>
          <w:rFonts w:ascii="Candara" w:hAnsi="Candara"/>
          <w:sz w:val="22"/>
          <w:szCs w:val="22"/>
        </w:rPr>
      </w:pPr>
    </w:p>
    <w:p w14:paraId="100C62D7" w14:textId="77777777" w:rsidR="005516D1" w:rsidRDefault="005516D1" w:rsidP="004E022D">
      <w:pPr>
        <w:jc w:val="both"/>
        <w:rPr>
          <w:rFonts w:ascii="Candara" w:hAnsi="Candara"/>
          <w:sz w:val="22"/>
          <w:szCs w:val="22"/>
        </w:rPr>
      </w:pPr>
    </w:p>
    <w:p w14:paraId="77C3EF27" w14:textId="2A386ADC" w:rsidR="005516D1" w:rsidRPr="004A6890" w:rsidRDefault="005516D1" w:rsidP="005516D1">
      <w:pPr>
        <w:pStyle w:val="ListParagraph"/>
        <w:numPr>
          <w:ilvl w:val="0"/>
          <w:numId w:val="1"/>
        </w:numPr>
        <w:rPr>
          <w:rFonts w:ascii="Candara" w:hAnsi="Candara"/>
          <w:b/>
          <w:sz w:val="22"/>
          <w:szCs w:val="22"/>
        </w:rPr>
      </w:pPr>
      <w:r>
        <w:rPr>
          <w:rFonts w:ascii="Calibri" w:hAnsi="Calibri" w:cs="Calibri"/>
          <w:sz w:val="22"/>
          <w:szCs w:val="22"/>
        </w:rPr>
        <w:t>In the event of any conflict or inconsistency in terms and conditions of the request for proposal, </w:t>
      </w:r>
      <w:proofErr w:type="spellStart"/>
      <w:r>
        <w:rPr>
          <w:rFonts w:ascii="Calibri" w:hAnsi="Calibri" w:cs="Calibri"/>
          <w:sz w:val="22"/>
          <w:szCs w:val="22"/>
        </w:rPr>
        <w:t>Karandaaz</w:t>
      </w:r>
      <w:proofErr w:type="spellEnd"/>
      <w:r>
        <w:rPr>
          <w:rFonts w:ascii="Calibri" w:hAnsi="Calibri" w:cs="Calibri"/>
          <w:sz w:val="22"/>
          <w:szCs w:val="22"/>
        </w:rPr>
        <w:t xml:space="preserve"> Pakistan procurement policies and procedures shall prevail.</w:t>
      </w:r>
      <w:r w:rsidRPr="00FF3ADB">
        <w:rPr>
          <w:rFonts w:ascii="Calibri" w:hAnsi="Calibri" w:cs="Calibri"/>
          <w:sz w:val="22"/>
          <w:szCs w:val="22"/>
        </w:rPr>
        <w:cr/>
      </w:r>
      <w:bookmarkStart w:id="0" w:name="_GoBack"/>
      <w:bookmarkEnd w:id="0"/>
    </w:p>
    <w:p w14:paraId="4638910C" w14:textId="77777777" w:rsidR="005516D1" w:rsidRPr="005516D1" w:rsidRDefault="005516D1" w:rsidP="005516D1">
      <w:pPr>
        <w:pStyle w:val="ListParagraph"/>
        <w:jc w:val="both"/>
        <w:rPr>
          <w:rFonts w:ascii="Candara" w:hAnsi="Candara"/>
          <w:sz w:val="22"/>
          <w:szCs w:val="22"/>
        </w:rPr>
      </w:pPr>
    </w:p>
    <w:p w14:paraId="1B94FA52" w14:textId="77777777" w:rsidR="00FC407D" w:rsidRDefault="00FC407D" w:rsidP="00E33C81">
      <w:pPr>
        <w:jc w:val="both"/>
        <w:rPr>
          <w:rFonts w:ascii="Candara" w:hAnsi="Candara"/>
          <w:sz w:val="22"/>
          <w:szCs w:val="22"/>
          <w:lang w:val="en-GB"/>
        </w:rPr>
      </w:pPr>
    </w:p>
    <w:sectPr w:rsidR="00FC407D" w:rsidSect="007F5AFA">
      <w:headerReference w:type="default" r:id="rId12"/>
      <w:footerReference w:type="even" r:id="rId13"/>
      <w:footerReference w:type="default" r:id="rId14"/>
      <w:headerReference w:type="first" r:id="rId15"/>
      <w:footerReference w:type="first" r:id="rId16"/>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21DD5" w14:textId="77777777" w:rsidR="0059063D" w:rsidRDefault="0059063D" w:rsidP="006540A9">
      <w:r>
        <w:separator/>
      </w:r>
    </w:p>
  </w:endnote>
  <w:endnote w:type="continuationSeparator" w:id="0">
    <w:p w14:paraId="5C65C0F3" w14:textId="77777777" w:rsidR="0059063D" w:rsidRDefault="0059063D" w:rsidP="00654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Himalaya">
    <w:panose1 w:val="01010100010101010101"/>
    <w:charset w:val="00"/>
    <w:family w:val="auto"/>
    <w:pitch w:val="variable"/>
    <w:sig w:usb0="80000003" w:usb1="00010000" w:usb2="0000004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869D5" w14:textId="77777777" w:rsidR="004E022D" w:rsidRDefault="004E022D" w:rsidP="00BC0C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A0D1CB" w14:textId="77777777" w:rsidR="004E022D" w:rsidRDefault="004E022D" w:rsidP="006F32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4F27C" w14:textId="77777777" w:rsidR="004E022D" w:rsidRPr="002669A0" w:rsidRDefault="004E022D" w:rsidP="00BC0C6C">
    <w:pPr>
      <w:pStyle w:val="Footer"/>
      <w:framePr w:wrap="around" w:vAnchor="text" w:hAnchor="margin" w:xAlign="right" w:y="1"/>
      <w:rPr>
        <w:rStyle w:val="PageNumber"/>
        <w:rFonts w:asciiTheme="majorHAnsi" w:hAnsiTheme="majorHAnsi"/>
        <w:sz w:val="20"/>
        <w:szCs w:val="20"/>
      </w:rPr>
    </w:pPr>
    <w:r w:rsidRPr="002669A0">
      <w:rPr>
        <w:rStyle w:val="PageNumber"/>
        <w:rFonts w:asciiTheme="majorHAnsi" w:hAnsiTheme="majorHAnsi"/>
        <w:sz w:val="20"/>
        <w:szCs w:val="20"/>
      </w:rPr>
      <w:fldChar w:fldCharType="begin"/>
    </w:r>
    <w:r w:rsidRPr="002669A0">
      <w:rPr>
        <w:rStyle w:val="PageNumber"/>
        <w:rFonts w:asciiTheme="majorHAnsi" w:hAnsiTheme="majorHAnsi"/>
        <w:sz w:val="20"/>
        <w:szCs w:val="20"/>
      </w:rPr>
      <w:instrText xml:space="preserve">PAGE  </w:instrText>
    </w:r>
    <w:r w:rsidRPr="002669A0">
      <w:rPr>
        <w:rStyle w:val="PageNumber"/>
        <w:rFonts w:asciiTheme="majorHAnsi" w:hAnsiTheme="majorHAnsi"/>
        <w:sz w:val="20"/>
        <w:szCs w:val="20"/>
      </w:rPr>
      <w:fldChar w:fldCharType="separate"/>
    </w:r>
    <w:r w:rsidR="005516D1">
      <w:rPr>
        <w:rStyle w:val="PageNumber"/>
        <w:rFonts w:asciiTheme="majorHAnsi" w:hAnsiTheme="majorHAnsi"/>
        <w:noProof/>
        <w:sz w:val="20"/>
        <w:szCs w:val="20"/>
      </w:rPr>
      <w:t>2</w:t>
    </w:r>
    <w:r w:rsidRPr="002669A0">
      <w:rPr>
        <w:rStyle w:val="PageNumber"/>
        <w:rFonts w:asciiTheme="majorHAnsi" w:hAnsiTheme="majorHAnsi"/>
        <w:sz w:val="20"/>
        <w:szCs w:val="20"/>
      </w:rPr>
      <w:fldChar w:fldCharType="end"/>
    </w:r>
  </w:p>
  <w:p w14:paraId="17476C98" w14:textId="77777777" w:rsidR="004E022D" w:rsidRPr="00337467" w:rsidRDefault="004E022D" w:rsidP="00337467">
    <w:pPr>
      <w:pStyle w:val="Footer"/>
      <w:rPr>
        <w:rFonts w:ascii="Arial Black" w:hAnsi="Arial Black"/>
        <w:sz w:val="16"/>
        <w:szCs w:val="16"/>
      </w:rPr>
    </w:pPr>
    <w:proofErr w:type="spellStart"/>
    <w:r>
      <w:rPr>
        <w:rFonts w:ascii="Arial Black" w:hAnsi="Arial Black"/>
        <w:sz w:val="16"/>
        <w:szCs w:val="16"/>
      </w:rPr>
      <w:t>Karandaaz</w:t>
    </w:r>
    <w:proofErr w:type="spellEnd"/>
    <w:r>
      <w:rPr>
        <w:rFonts w:ascii="Arial Black" w:hAnsi="Arial Black"/>
        <w:sz w:val="16"/>
        <w:szCs w:val="16"/>
      </w:rPr>
      <w:t xml:space="preserve"> Pakistan Confidential Document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D177A" w14:textId="77777777" w:rsidR="004E022D" w:rsidRPr="00337467" w:rsidRDefault="004E022D">
    <w:pPr>
      <w:pStyle w:val="Footer"/>
      <w:rPr>
        <w:rFonts w:ascii="Arial Black" w:hAnsi="Arial Black"/>
        <w:sz w:val="16"/>
        <w:szCs w:val="16"/>
      </w:rPr>
    </w:pPr>
    <w:proofErr w:type="spellStart"/>
    <w:r>
      <w:rPr>
        <w:rFonts w:ascii="Arial Black" w:hAnsi="Arial Black"/>
        <w:sz w:val="16"/>
        <w:szCs w:val="16"/>
      </w:rPr>
      <w:t>Karandaaz</w:t>
    </w:r>
    <w:proofErr w:type="spellEnd"/>
    <w:r>
      <w:rPr>
        <w:rFonts w:ascii="Arial Black" w:hAnsi="Arial Black"/>
        <w:sz w:val="16"/>
        <w:szCs w:val="16"/>
      </w:rPr>
      <w:t xml:space="preserve"> Pakistan Confidential Document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3AC36" w14:textId="77777777" w:rsidR="004E022D" w:rsidRDefault="004E022D" w:rsidP="00BC0C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728C07" w14:textId="77777777" w:rsidR="004E022D" w:rsidRDefault="004E022D" w:rsidP="006F325D">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FA221" w14:textId="77777777" w:rsidR="004E022D" w:rsidRPr="002669A0" w:rsidRDefault="004E022D" w:rsidP="00BC0C6C">
    <w:pPr>
      <w:pStyle w:val="Footer"/>
      <w:framePr w:wrap="around" w:vAnchor="text" w:hAnchor="margin" w:xAlign="right" w:y="1"/>
      <w:rPr>
        <w:rStyle w:val="PageNumber"/>
        <w:rFonts w:asciiTheme="majorHAnsi" w:hAnsiTheme="majorHAnsi"/>
        <w:sz w:val="20"/>
        <w:szCs w:val="20"/>
      </w:rPr>
    </w:pPr>
    <w:r w:rsidRPr="002669A0">
      <w:rPr>
        <w:rStyle w:val="PageNumber"/>
        <w:rFonts w:asciiTheme="majorHAnsi" w:hAnsiTheme="majorHAnsi"/>
        <w:sz w:val="20"/>
        <w:szCs w:val="20"/>
      </w:rPr>
      <w:fldChar w:fldCharType="begin"/>
    </w:r>
    <w:r w:rsidRPr="002669A0">
      <w:rPr>
        <w:rStyle w:val="PageNumber"/>
        <w:rFonts w:asciiTheme="majorHAnsi" w:hAnsiTheme="majorHAnsi"/>
        <w:sz w:val="20"/>
        <w:szCs w:val="20"/>
      </w:rPr>
      <w:instrText xml:space="preserve">PAGE  </w:instrText>
    </w:r>
    <w:r w:rsidRPr="002669A0">
      <w:rPr>
        <w:rStyle w:val="PageNumber"/>
        <w:rFonts w:asciiTheme="majorHAnsi" w:hAnsiTheme="majorHAnsi"/>
        <w:sz w:val="20"/>
        <w:szCs w:val="20"/>
      </w:rPr>
      <w:fldChar w:fldCharType="separate"/>
    </w:r>
    <w:r w:rsidR="005516D1">
      <w:rPr>
        <w:rStyle w:val="PageNumber"/>
        <w:rFonts w:asciiTheme="majorHAnsi" w:hAnsiTheme="majorHAnsi"/>
        <w:noProof/>
        <w:sz w:val="20"/>
        <w:szCs w:val="20"/>
      </w:rPr>
      <w:t>3</w:t>
    </w:r>
    <w:r w:rsidRPr="002669A0">
      <w:rPr>
        <w:rStyle w:val="PageNumber"/>
        <w:rFonts w:asciiTheme="majorHAnsi" w:hAnsiTheme="majorHAnsi"/>
        <w:sz w:val="20"/>
        <w:szCs w:val="20"/>
      </w:rPr>
      <w:fldChar w:fldCharType="end"/>
    </w:r>
  </w:p>
  <w:p w14:paraId="38FB999D" w14:textId="77777777" w:rsidR="004E022D" w:rsidRPr="00337467" w:rsidRDefault="004E022D" w:rsidP="00337467">
    <w:pPr>
      <w:pStyle w:val="Footer"/>
      <w:rPr>
        <w:rFonts w:ascii="Arial Black" w:hAnsi="Arial Black"/>
        <w:sz w:val="16"/>
        <w:szCs w:val="16"/>
      </w:rPr>
    </w:pPr>
    <w:proofErr w:type="spellStart"/>
    <w:r>
      <w:rPr>
        <w:rFonts w:ascii="Arial Black" w:hAnsi="Arial Black"/>
        <w:sz w:val="16"/>
        <w:szCs w:val="16"/>
      </w:rPr>
      <w:t>Karandaaz</w:t>
    </w:r>
    <w:proofErr w:type="spellEnd"/>
    <w:r>
      <w:rPr>
        <w:rFonts w:ascii="Arial Black" w:hAnsi="Arial Black"/>
        <w:sz w:val="16"/>
        <w:szCs w:val="16"/>
      </w:rPr>
      <w:t xml:space="preserve"> Pakistan Confidential Document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5DBA2" w14:textId="77777777" w:rsidR="004E022D" w:rsidRPr="00337467" w:rsidRDefault="004E022D">
    <w:pPr>
      <w:pStyle w:val="Footer"/>
      <w:rPr>
        <w:rFonts w:ascii="Arial Black" w:hAnsi="Arial Black"/>
        <w:sz w:val="16"/>
        <w:szCs w:val="16"/>
      </w:rPr>
    </w:pPr>
    <w:proofErr w:type="spellStart"/>
    <w:r>
      <w:rPr>
        <w:rFonts w:ascii="Arial Black" w:hAnsi="Arial Black"/>
        <w:sz w:val="16"/>
        <w:szCs w:val="16"/>
      </w:rPr>
      <w:t>Karandaaz</w:t>
    </w:r>
    <w:proofErr w:type="spellEnd"/>
    <w:r>
      <w:rPr>
        <w:rFonts w:ascii="Arial Black" w:hAnsi="Arial Black"/>
        <w:sz w:val="16"/>
        <w:szCs w:val="16"/>
      </w:rPr>
      <w:t xml:space="preserve"> Pakistan Confidential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6E0C8" w14:textId="77777777" w:rsidR="0059063D" w:rsidRDefault="0059063D" w:rsidP="006540A9">
      <w:r>
        <w:separator/>
      </w:r>
    </w:p>
  </w:footnote>
  <w:footnote w:type="continuationSeparator" w:id="0">
    <w:p w14:paraId="0FD30931" w14:textId="77777777" w:rsidR="0059063D" w:rsidRDefault="0059063D" w:rsidP="00654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7CDD3" w14:textId="77777777" w:rsidR="004E022D" w:rsidRPr="001159EE" w:rsidRDefault="004E022D" w:rsidP="00417186">
    <w:pPr>
      <w:pStyle w:val="Header"/>
      <w:rPr>
        <w:rFonts w:ascii="Arial Black" w:hAnsi="Arial Black"/>
        <w:b/>
        <w:sz w:val="18"/>
        <w:szCs w:val="18"/>
      </w:rPr>
    </w:pPr>
    <w:r>
      <w:rPr>
        <w:rFonts w:asciiTheme="majorHAnsi" w:hAnsiTheme="majorHAnsi"/>
        <w:b/>
        <w:sz w:val="28"/>
        <w:szCs w:val="28"/>
      </w:rPr>
      <w:tab/>
    </w:r>
    <w:r>
      <w:rPr>
        <w:rFonts w:asciiTheme="majorHAnsi" w:hAnsiTheme="majorHAnsi"/>
        <w:b/>
        <w:sz w:val="28"/>
        <w:szCs w:val="28"/>
      </w:rPr>
      <w:tab/>
    </w:r>
    <w:r w:rsidRPr="001159EE">
      <w:rPr>
        <w:rFonts w:ascii="Arial Black" w:hAnsi="Arial Black"/>
        <w:b/>
        <w:sz w:val="18"/>
        <w:szCs w:val="18"/>
      </w:rPr>
      <w:t>Confidential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27717" w14:textId="77777777" w:rsidR="004E022D" w:rsidRPr="001159EE" w:rsidRDefault="004E022D">
    <w:pPr>
      <w:pStyle w:val="Header"/>
      <w:rPr>
        <w:rFonts w:ascii="Arial Black" w:hAnsi="Arial Black"/>
        <w:b/>
        <w:sz w:val="18"/>
        <w:szCs w:val="18"/>
      </w:rPr>
    </w:pPr>
    <w:r w:rsidRPr="007F5AFA">
      <w:rPr>
        <w:rFonts w:asciiTheme="majorHAnsi" w:hAnsiTheme="majorHAnsi"/>
        <w:b/>
        <w:sz w:val="22"/>
        <w:szCs w:val="22"/>
      </w:rPr>
      <w:tab/>
    </w:r>
    <w:r w:rsidRPr="007F5AFA">
      <w:rPr>
        <w:rFonts w:asciiTheme="majorHAnsi" w:hAnsiTheme="majorHAnsi"/>
        <w:b/>
        <w:sz w:val="22"/>
        <w:szCs w:val="22"/>
      </w:rPr>
      <w:tab/>
    </w:r>
    <w:r w:rsidRPr="001159EE">
      <w:rPr>
        <w:rFonts w:ascii="Arial Black" w:hAnsi="Arial Black"/>
        <w:b/>
        <w:sz w:val="18"/>
        <w:szCs w:val="18"/>
      </w:rPr>
      <w:t>Confidential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532AC" w14:textId="77777777" w:rsidR="004E022D" w:rsidRPr="00337467" w:rsidRDefault="004E022D" w:rsidP="00417186">
    <w:pPr>
      <w:pStyle w:val="Header"/>
      <w:rPr>
        <w:rFonts w:ascii="Arial Black" w:hAnsi="Arial Black"/>
        <w:b/>
        <w:sz w:val="20"/>
        <w:szCs w:val="20"/>
      </w:rPr>
    </w:pPr>
    <w:r>
      <w:rPr>
        <w:rFonts w:asciiTheme="majorHAnsi" w:hAnsiTheme="majorHAnsi"/>
        <w:b/>
        <w:sz w:val="28"/>
        <w:szCs w:val="28"/>
      </w:rPr>
      <w:tab/>
    </w:r>
    <w:r>
      <w:rPr>
        <w:rFonts w:asciiTheme="majorHAnsi" w:hAnsiTheme="majorHAnsi"/>
        <w:b/>
        <w:sz w:val="28"/>
        <w:szCs w:val="28"/>
      </w:rPr>
      <w:tab/>
    </w:r>
    <w:r w:rsidRPr="00337467">
      <w:rPr>
        <w:rFonts w:ascii="Arial Black" w:hAnsi="Arial Black"/>
        <w:b/>
        <w:sz w:val="20"/>
        <w:szCs w:val="20"/>
      </w:rPr>
      <w:t>Confidential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DD827" w14:textId="77777777" w:rsidR="004E022D" w:rsidRPr="00337467" w:rsidRDefault="004E022D">
    <w:pPr>
      <w:pStyle w:val="Header"/>
      <w:rPr>
        <w:rFonts w:ascii="Arial Black" w:hAnsi="Arial Black"/>
        <w:b/>
        <w:sz w:val="20"/>
        <w:szCs w:val="20"/>
      </w:rPr>
    </w:pPr>
    <w:r w:rsidRPr="007F5AFA">
      <w:rPr>
        <w:rFonts w:asciiTheme="majorHAnsi" w:hAnsiTheme="majorHAnsi"/>
        <w:b/>
        <w:sz w:val="22"/>
        <w:szCs w:val="22"/>
      </w:rPr>
      <w:tab/>
    </w:r>
    <w:r w:rsidRPr="007F5AFA">
      <w:rPr>
        <w:rFonts w:asciiTheme="majorHAnsi" w:hAnsiTheme="majorHAnsi"/>
        <w:b/>
        <w:sz w:val="22"/>
        <w:szCs w:val="22"/>
      </w:rPr>
      <w:tab/>
    </w:r>
    <w:r w:rsidRPr="00337467">
      <w:rPr>
        <w:rFonts w:ascii="Arial Black" w:hAnsi="Arial Black"/>
        <w:b/>
        <w:sz w:val="20"/>
        <w:szCs w:val="20"/>
      </w:rPr>
      <w:t>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2E14"/>
    <w:multiLevelType w:val="hybridMultilevel"/>
    <w:tmpl w:val="D81C3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31FBB"/>
    <w:multiLevelType w:val="multilevel"/>
    <w:tmpl w:val="08F86AD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98122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9BA1B75"/>
    <w:multiLevelType w:val="hybridMultilevel"/>
    <w:tmpl w:val="3B3255E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AA4BE8"/>
    <w:multiLevelType w:val="hybridMultilevel"/>
    <w:tmpl w:val="81B445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264513"/>
    <w:multiLevelType w:val="multilevel"/>
    <w:tmpl w:val="23D29FD8"/>
    <w:lvl w:ilvl="0">
      <w:start w:val="1"/>
      <w:numFmt w:val="upperRoman"/>
      <w:lvlText w:val="%1."/>
      <w:lvlJc w:val="right"/>
      <w:pPr>
        <w:ind w:left="360" w:hanging="18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6" w15:restartNumberingAfterBreak="0">
    <w:nsid w:val="32E66A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0471A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1936FD6"/>
    <w:multiLevelType w:val="multilevel"/>
    <w:tmpl w:val="9C62D8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AF144C1"/>
    <w:multiLevelType w:val="hybridMultilevel"/>
    <w:tmpl w:val="4C92F0BC"/>
    <w:lvl w:ilvl="0" w:tplc="04090013">
      <w:start w:val="1"/>
      <w:numFmt w:val="upperRoman"/>
      <w:lvlText w:val="%1."/>
      <w:lvlJc w:val="right"/>
      <w:pPr>
        <w:ind w:left="180" w:hanging="180"/>
      </w:p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55DB08FD"/>
    <w:multiLevelType w:val="hybridMultilevel"/>
    <w:tmpl w:val="FB3CB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C9C25EA"/>
    <w:multiLevelType w:val="hybridMultilevel"/>
    <w:tmpl w:val="344EE33A"/>
    <w:lvl w:ilvl="0" w:tplc="B25872B0">
      <w:start w:val="1"/>
      <w:numFmt w:val="bullet"/>
      <w:lvlText w:val="-"/>
      <w:lvlJc w:val="left"/>
      <w:pPr>
        <w:ind w:left="1080" w:hanging="360"/>
      </w:pPr>
      <w:rPr>
        <w:rFonts w:ascii="Calibri" w:eastAsia="Calibri" w:hAnsi="Calibri" w:cs="Calibri" w:hint="default"/>
        <w:color w:val="1F497D"/>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5D2340DC"/>
    <w:multiLevelType w:val="multilevel"/>
    <w:tmpl w:val="17963AA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FF80142"/>
    <w:multiLevelType w:val="multilevel"/>
    <w:tmpl w:val="4C92F0BC"/>
    <w:lvl w:ilvl="0">
      <w:start w:val="1"/>
      <w:numFmt w:val="upperRoman"/>
      <w:lvlText w:val="%1."/>
      <w:lvlJc w:val="right"/>
      <w:pPr>
        <w:ind w:left="180" w:hanging="18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14" w15:restartNumberingAfterBreak="0">
    <w:nsid w:val="608A6BB6"/>
    <w:multiLevelType w:val="hybridMultilevel"/>
    <w:tmpl w:val="3B3255E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541380B"/>
    <w:multiLevelType w:val="multilevel"/>
    <w:tmpl w:val="9C62D8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69F11D2A"/>
    <w:multiLevelType w:val="multilevel"/>
    <w:tmpl w:val="FB3CB9D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6DEC3481"/>
    <w:multiLevelType w:val="hybridMultilevel"/>
    <w:tmpl w:val="70D89080"/>
    <w:lvl w:ilvl="0" w:tplc="04090017">
      <w:start w:val="1"/>
      <w:numFmt w:val="lowerLetter"/>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9"/>
  </w:num>
  <w:num w:numId="2">
    <w:abstractNumId w:val="8"/>
  </w:num>
  <w:num w:numId="3">
    <w:abstractNumId w:val="4"/>
  </w:num>
  <w:num w:numId="4">
    <w:abstractNumId w:val="13"/>
  </w:num>
  <w:num w:numId="5">
    <w:abstractNumId w:val="17"/>
  </w:num>
  <w:num w:numId="6">
    <w:abstractNumId w:val="1"/>
  </w:num>
  <w:num w:numId="7">
    <w:abstractNumId w:val="5"/>
  </w:num>
  <w:num w:numId="8">
    <w:abstractNumId w:val="15"/>
  </w:num>
  <w:num w:numId="9">
    <w:abstractNumId w:val="6"/>
  </w:num>
  <w:num w:numId="10">
    <w:abstractNumId w:val="7"/>
  </w:num>
  <w:num w:numId="11">
    <w:abstractNumId w:val="2"/>
  </w:num>
  <w:num w:numId="12">
    <w:abstractNumId w:val="10"/>
  </w:num>
  <w:num w:numId="13">
    <w:abstractNumId w:val="16"/>
  </w:num>
  <w:num w:numId="14">
    <w:abstractNumId w:val="3"/>
  </w:num>
  <w:num w:numId="15">
    <w:abstractNumId w:val="14"/>
  </w:num>
  <w:num w:numId="16">
    <w:abstractNumId w:val="12"/>
  </w:num>
  <w:num w:numId="17">
    <w:abstractNumId w:val="11"/>
  </w:num>
  <w:num w:numId="1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0A9"/>
    <w:rsid w:val="00016127"/>
    <w:rsid w:val="00035BF4"/>
    <w:rsid w:val="000368CD"/>
    <w:rsid w:val="00040FAF"/>
    <w:rsid w:val="0005315E"/>
    <w:rsid w:val="00093827"/>
    <w:rsid w:val="000B7896"/>
    <w:rsid w:val="000C6BF3"/>
    <w:rsid w:val="000C7ACF"/>
    <w:rsid w:val="000F2F30"/>
    <w:rsid w:val="00101B6C"/>
    <w:rsid w:val="00110DB3"/>
    <w:rsid w:val="001115A7"/>
    <w:rsid w:val="001159EE"/>
    <w:rsid w:val="00132EF0"/>
    <w:rsid w:val="00143246"/>
    <w:rsid w:val="00154ADA"/>
    <w:rsid w:val="001566E9"/>
    <w:rsid w:val="001572C2"/>
    <w:rsid w:val="00161AD8"/>
    <w:rsid w:val="00167CDD"/>
    <w:rsid w:val="00180541"/>
    <w:rsid w:val="001868CB"/>
    <w:rsid w:val="001A0F50"/>
    <w:rsid w:val="001A611E"/>
    <w:rsid w:val="001C7EA5"/>
    <w:rsid w:val="001D4A31"/>
    <w:rsid w:val="001E18E8"/>
    <w:rsid w:val="00201131"/>
    <w:rsid w:val="002051B7"/>
    <w:rsid w:val="00217A8E"/>
    <w:rsid w:val="00225E00"/>
    <w:rsid w:val="00242864"/>
    <w:rsid w:val="00242BF0"/>
    <w:rsid w:val="002620FB"/>
    <w:rsid w:val="002669A0"/>
    <w:rsid w:val="0027587F"/>
    <w:rsid w:val="002803BD"/>
    <w:rsid w:val="002B0142"/>
    <w:rsid w:val="002B2F9E"/>
    <w:rsid w:val="002C405C"/>
    <w:rsid w:val="002C748D"/>
    <w:rsid w:val="002D48AE"/>
    <w:rsid w:val="002E0B35"/>
    <w:rsid w:val="00300C8E"/>
    <w:rsid w:val="00307B7D"/>
    <w:rsid w:val="00314114"/>
    <w:rsid w:val="0031691E"/>
    <w:rsid w:val="00337467"/>
    <w:rsid w:val="00342E63"/>
    <w:rsid w:val="00363718"/>
    <w:rsid w:val="00387DC4"/>
    <w:rsid w:val="00391923"/>
    <w:rsid w:val="003951CB"/>
    <w:rsid w:val="00395821"/>
    <w:rsid w:val="003A043B"/>
    <w:rsid w:val="003A2C31"/>
    <w:rsid w:val="003B39CF"/>
    <w:rsid w:val="003F03EB"/>
    <w:rsid w:val="00417186"/>
    <w:rsid w:val="00437FAD"/>
    <w:rsid w:val="00490622"/>
    <w:rsid w:val="00495735"/>
    <w:rsid w:val="004A6890"/>
    <w:rsid w:val="004B21AC"/>
    <w:rsid w:val="004C3F5E"/>
    <w:rsid w:val="004E022D"/>
    <w:rsid w:val="004E370A"/>
    <w:rsid w:val="004F276C"/>
    <w:rsid w:val="005040B6"/>
    <w:rsid w:val="0051214D"/>
    <w:rsid w:val="0052206D"/>
    <w:rsid w:val="005516D1"/>
    <w:rsid w:val="00556F71"/>
    <w:rsid w:val="0059063D"/>
    <w:rsid w:val="005A4BFB"/>
    <w:rsid w:val="005A7555"/>
    <w:rsid w:val="005B6000"/>
    <w:rsid w:val="00604300"/>
    <w:rsid w:val="00614ACD"/>
    <w:rsid w:val="00620F55"/>
    <w:rsid w:val="006423B9"/>
    <w:rsid w:val="00644965"/>
    <w:rsid w:val="006456B7"/>
    <w:rsid w:val="0065070A"/>
    <w:rsid w:val="006540A9"/>
    <w:rsid w:val="00662114"/>
    <w:rsid w:val="006630D8"/>
    <w:rsid w:val="00664CEF"/>
    <w:rsid w:val="00677178"/>
    <w:rsid w:val="006952A0"/>
    <w:rsid w:val="006B40EE"/>
    <w:rsid w:val="006D7078"/>
    <w:rsid w:val="006F325D"/>
    <w:rsid w:val="0072067A"/>
    <w:rsid w:val="007269C7"/>
    <w:rsid w:val="0074710C"/>
    <w:rsid w:val="0075308E"/>
    <w:rsid w:val="00762ABA"/>
    <w:rsid w:val="007652EB"/>
    <w:rsid w:val="00787B0A"/>
    <w:rsid w:val="007907AA"/>
    <w:rsid w:val="00792BEE"/>
    <w:rsid w:val="007A7F80"/>
    <w:rsid w:val="007B2DAF"/>
    <w:rsid w:val="007B5BDD"/>
    <w:rsid w:val="007D459B"/>
    <w:rsid w:val="007E28CC"/>
    <w:rsid w:val="007F014D"/>
    <w:rsid w:val="007F5AFA"/>
    <w:rsid w:val="007F7005"/>
    <w:rsid w:val="007F7264"/>
    <w:rsid w:val="00812B64"/>
    <w:rsid w:val="0083050A"/>
    <w:rsid w:val="00864ED6"/>
    <w:rsid w:val="00865084"/>
    <w:rsid w:val="00865841"/>
    <w:rsid w:val="00867362"/>
    <w:rsid w:val="00872596"/>
    <w:rsid w:val="00876E3B"/>
    <w:rsid w:val="00885A34"/>
    <w:rsid w:val="00894769"/>
    <w:rsid w:val="00894AD8"/>
    <w:rsid w:val="0089720A"/>
    <w:rsid w:val="008A45AE"/>
    <w:rsid w:val="008C23A1"/>
    <w:rsid w:val="00900C6E"/>
    <w:rsid w:val="0094352E"/>
    <w:rsid w:val="00956DC6"/>
    <w:rsid w:val="00965FD8"/>
    <w:rsid w:val="0098540E"/>
    <w:rsid w:val="009B39E9"/>
    <w:rsid w:val="009B5573"/>
    <w:rsid w:val="009F4057"/>
    <w:rsid w:val="00A075E3"/>
    <w:rsid w:val="00A11F7B"/>
    <w:rsid w:val="00A42B6A"/>
    <w:rsid w:val="00A65815"/>
    <w:rsid w:val="00A81887"/>
    <w:rsid w:val="00A87D8A"/>
    <w:rsid w:val="00AA7FD1"/>
    <w:rsid w:val="00AB1CCD"/>
    <w:rsid w:val="00AB5FCC"/>
    <w:rsid w:val="00AB6266"/>
    <w:rsid w:val="00AE2A0E"/>
    <w:rsid w:val="00B06D2F"/>
    <w:rsid w:val="00B13F63"/>
    <w:rsid w:val="00B32FA2"/>
    <w:rsid w:val="00B34B40"/>
    <w:rsid w:val="00B4169D"/>
    <w:rsid w:val="00B46016"/>
    <w:rsid w:val="00B47C83"/>
    <w:rsid w:val="00B56435"/>
    <w:rsid w:val="00B769C3"/>
    <w:rsid w:val="00B868DA"/>
    <w:rsid w:val="00BA2C92"/>
    <w:rsid w:val="00BA4143"/>
    <w:rsid w:val="00BC0C6C"/>
    <w:rsid w:val="00BD57EC"/>
    <w:rsid w:val="00C20EDD"/>
    <w:rsid w:val="00C36AD2"/>
    <w:rsid w:val="00C93EBB"/>
    <w:rsid w:val="00C97B7C"/>
    <w:rsid w:val="00CA57DF"/>
    <w:rsid w:val="00CA646D"/>
    <w:rsid w:val="00CC642A"/>
    <w:rsid w:val="00CE1153"/>
    <w:rsid w:val="00CF5003"/>
    <w:rsid w:val="00D12FFA"/>
    <w:rsid w:val="00D21E6A"/>
    <w:rsid w:val="00D30A3F"/>
    <w:rsid w:val="00D350A8"/>
    <w:rsid w:val="00D35A35"/>
    <w:rsid w:val="00D4123A"/>
    <w:rsid w:val="00D55E88"/>
    <w:rsid w:val="00D712AC"/>
    <w:rsid w:val="00D970D4"/>
    <w:rsid w:val="00DA4DCE"/>
    <w:rsid w:val="00DB2876"/>
    <w:rsid w:val="00DD0BF8"/>
    <w:rsid w:val="00DD168C"/>
    <w:rsid w:val="00DD653A"/>
    <w:rsid w:val="00DE0373"/>
    <w:rsid w:val="00E0407A"/>
    <w:rsid w:val="00E23E31"/>
    <w:rsid w:val="00E33C81"/>
    <w:rsid w:val="00E366DE"/>
    <w:rsid w:val="00E375BC"/>
    <w:rsid w:val="00E4050B"/>
    <w:rsid w:val="00E633CD"/>
    <w:rsid w:val="00EA11DF"/>
    <w:rsid w:val="00EC3C3F"/>
    <w:rsid w:val="00ED22C3"/>
    <w:rsid w:val="00EE1F15"/>
    <w:rsid w:val="00EE4CAD"/>
    <w:rsid w:val="00EE7417"/>
    <w:rsid w:val="00EF4565"/>
    <w:rsid w:val="00F0668F"/>
    <w:rsid w:val="00F10874"/>
    <w:rsid w:val="00F11DFA"/>
    <w:rsid w:val="00F11EC7"/>
    <w:rsid w:val="00F13AF9"/>
    <w:rsid w:val="00F151AE"/>
    <w:rsid w:val="00F4276A"/>
    <w:rsid w:val="00F45720"/>
    <w:rsid w:val="00F4734A"/>
    <w:rsid w:val="00F90386"/>
    <w:rsid w:val="00F96B2D"/>
    <w:rsid w:val="00FA4216"/>
    <w:rsid w:val="00FC407D"/>
    <w:rsid w:val="00FC6CAC"/>
    <w:rsid w:val="00FF26E5"/>
  </w:rsids>
  <m:mathPr>
    <m:mathFont m:val="Cambria Math"/>
    <m:brkBin m:val="before"/>
    <m:brkBinSub m:val="--"/>
    <m:smallFrac m:val="0"/>
    <m:dispDef/>
    <m:lMargin m:val="0"/>
    <m:rMargin m:val="0"/>
    <m:defJc m:val="centerGroup"/>
    <m:wrapIndent m:val="1440"/>
    <m:intLim m:val="subSup"/>
    <m:naryLim m:val="undOvr"/>
  </m:mathPr>
  <w:themeFontLang w:val="en-US" w:eastAsia="ja-JP" w:bidi="dz-B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FA71F9"/>
  <w14:defaultImageDpi w14:val="300"/>
  <w15:docId w15:val="{C9875A3B-AE66-493D-89B4-09319D826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0A9"/>
    <w:pPr>
      <w:tabs>
        <w:tab w:val="center" w:pos="4320"/>
        <w:tab w:val="right" w:pos="8640"/>
      </w:tabs>
    </w:pPr>
  </w:style>
  <w:style w:type="character" w:customStyle="1" w:styleId="HeaderChar">
    <w:name w:val="Header Char"/>
    <w:basedOn w:val="DefaultParagraphFont"/>
    <w:link w:val="Header"/>
    <w:uiPriority w:val="99"/>
    <w:rsid w:val="006540A9"/>
  </w:style>
  <w:style w:type="paragraph" w:styleId="Footer">
    <w:name w:val="footer"/>
    <w:basedOn w:val="Normal"/>
    <w:link w:val="FooterChar"/>
    <w:uiPriority w:val="99"/>
    <w:unhideWhenUsed/>
    <w:rsid w:val="006540A9"/>
    <w:pPr>
      <w:tabs>
        <w:tab w:val="center" w:pos="4320"/>
        <w:tab w:val="right" w:pos="8640"/>
      </w:tabs>
    </w:pPr>
  </w:style>
  <w:style w:type="character" w:customStyle="1" w:styleId="FooterChar">
    <w:name w:val="Footer Char"/>
    <w:basedOn w:val="DefaultParagraphFont"/>
    <w:link w:val="Footer"/>
    <w:uiPriority w:val="99"/>
    <w:rsid w:val="006540A9"/>
  </w:style>
  <w:style w:type="paragraph" w:styleId="ListParagraph">
    <w:name w:val="List Paragraph"/>
    <w:basedOn w:val="Normal"/>
    <w:uiPriority w:val="34"/>
    <w:qFormat/>
    <w:rsid w:val="006540A9"/>
    <w:pPr>
      <w:ind w:left="720"/>
      <w:contextualSpacing/>
    </w:pPr>
  </w:style>
  <w:style w:type="table" w:styleId="TableGrid">
    <w:name w:val="Table Grid"/>
    <w:basedOn w:val="TableNormal"/>
    <w:uiPriority w:val="59"/>
    <w:rsid w:val="00EA1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F325D"/>
  </w:style>
  <w:style w:type="paragraph" w:styleId="NormalWeb">
    <w:name w:val="Normal (Web)"/>
    <w:basedOn w:val="Normal"/>
    <w:uiPriority w:val="99"/>
    <w:semiHidden/>
    <w:unhideWhenUsed/>
    <w:rsid w:val="00664CE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B39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39CF"/>
    <w:rPr>
      <w:rFonts w:ascii="Lucida Grande" w:hAnsi="Lucida Grande" w:cs="Lucida Grande"/>
      <w:sz w:val="18"/>
      <w:szCs w:val="18"/>
    </w:rPr>
  </w:style>
  <w:style w:type="character" w:styleId="CommentReference">
    <w:name w:val="annotation reference"/>
    <w:basedOn w:val="DefaultParagraphFont"/>
    <w:uiPriority w:val="99"/>
    <w:semiHidden/>
    <w:unhideWhenUsed/>
    <w:rsid w:val="00B32FA2"/>
    <w:rPr>
      <w:sz w:val="16"/>
      <w:szCs w:val="16"/>
    </w:rPr>
  </w:style>
  <w:style w:type="paragraph" w:styleId="CommentText">
    <w:name w:val="annotation text"/>
    <w:basedOn w:val="Normal"/>
    <w:link w:val="CommentTextChar"/>
    <w:uiPriority w:val="99"/>
    <w:semiHidden/>
    <w:unhideWhenUsed/>
    <w:rsid w:val="00B32FA2"/>
    <w:rPr>
      <w:sz w:val="20"/>
      <w:szCs w:val="20"/>
    </w:rPr>
  </w:style>
  <w:style w:type="character" w:customStyle="1" w:styleId="CommentTextChar">
    <w:name w:val="Comment Text Char"/>
    <w:basedOn w:val="DefaultParagraphFont"/>
    <w:link w:val="CommentText"/>
    <w:uiPriority w:val="99"/>
    <w:semiHidden/>
    <w:rsid w:val="00B32FA2"/>
    <w:rPr>
      <w:sz w:val="20"/>
      <w:szCs w:val="20"/>
    </w:rPr>
  </w:style>
  <w:style w:type="paragraph" w:styleId="CommentSubject">
    <w:name w:val="annotation subject"/>
    <w:basedOn w:val="CommentText"/>
    <w:next w:val="CommentText"/>
    <w:link w:val="CommentSubjectChar"/>
    <w:uiPriority w:val="99"/>
    <w:semiHidden/>
    <w:unhideWhenUsed/>
    <w:rsid w:val="00B32FA2"/>
    <w:rPr>
      <w:b/>
      <w:bCs/>
    </w:rPr>
  </w:style>
  <w:style w:type="character" w:customStyle="1" w:styleId="CommentSubjectChar">
    <w:name w:val="Comment Subject Char"/>
    <w:basedOn w:val="CommentTextChar"/>
    <w:link w:val="CommentSubject"/>
    <w:uiPriority w:val="99"/>
    <w:semiHidden/>
    <w:rsid w:val="00B32F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26460">
      <w:bodyDiv w:val="1"/>
      <w:marLeft w:val="0"/>
      <w:marRight w:val="0"/>
      <w:marTop w:val="0"/>
      <w:marBottom w:val="0"/>
      <w:divBdr>
        <w:top w:val="none" w:sz="0" w:space="0" w:color="auto"/>
        <w:left w:val="none" w:sz="0" w:space="0" w:color="auto"/>
        <w:bottom w:val="none" w:sz="0" w:space="0" w:color="auto"/>
        <w:right w:val="none" w:sz="0" w:space="0" w:color="auto"/>
      </w:divBdr>
      <w:divsChild>
        <w:div w:id="278875436">
          <w:marLeft w:val="547"/>
          <w:marRight w:val="0"/>
          <w:marTop w:val="120"/>
          <w:marBottom w:val="120"/>
          <w:divBdr>
            <w:top w:val="none" w:sz="0" w:space="0" w:color="auto"/>
            <w:left w:val="none" w:sz="0" w:space="0" w:color="auto"/>
            <w:bottom w:val="none" w:sz="0" w:space="0" w:color="auto"/>
            <w:right w:val="none" w:sz="0" w:space="0" w:color="auto"/>
          </w:divBdr>
        </w:div>
        <w:div w:id="869951384">
          <w:marLeft w:val="547"/>
          <w:marRight w:val="0"/>
          <w:marTop w:val="120"/>
          <w:marBottom w:val="120"/>
          <w:divBdr>
            <w:top w:val="none" w:sz="0" w:space="0" w:color="auto"/>
            <w:left w:val="none" w:sz="0" w:space="0" w:color="auto"/>
            <w:bottom w:val="none" w:sz="0" w:space="0" w:color="auto"/>
            <w:right w:val="none" w:sz="0" w:space="0" w:color="auto"/>
          </w:divBdr>
        </w:div>
        <w:div w:id="1449548898">
          <w:marLeft w:val="547"/>
          <w:marRight w:val="0"/>
          <w:marTop w:val="120"/>
          <w:marBottom w:val="120"/>
          <w:divBdr>
            <w:top w:val="none" w:sz="0" w:space="0" w:color="auto"/>
            <w:left w:val="none" w:sz="0" w:space="0" w:color="auto"/>
            <w:bottom w:val="none" w:sz="0" w:space="0" w:color="auto"/>
            <w:right w:val="none" w:sz="0" w:space="0" w:color="auto"/>
          </w:divBdr>
        </w:div>
        <w:div w:id="71632535">
          <w:marLeft w:val="547"/>
          <w:marRight w:val="0"/>
          <w:marTop w:val="120"/>
          <w:marBottom w:val="120"/>
          <w:divBdr>
            <w:top w:val="none" w:sz="0" w:space="0" w:color="auto"/>
            <w:left w:val="none" w:sz="0" w:space="0" w:color="auto"/>
            <w:bottom w:val="none" w:sz="0" w:space="0" w:color="auto"/>
            <w:right w:val="none" w:sz="0" w:space="0" w:color="auto"/>
          </w:divBdr>
        </w:div>
        <w:div w:id="437256235">
          <w:marLeft w:val="547"/>
          <w:marRight w:val="0"/>
          <w:marTop w:val="120"/>
          <w:marBottom w:val="120"/>
          <w:divBdr>
            <w:top w:val="none" w:sz="0" w:space="0" w:color="auto"/>
            <w:left w:val="none" w:sz="0" w:space="0" w:color="auto"/>
            <w:bottom w:val="none" w:sz="0" w:space="0" w:color="auto"/>
            <w:right w:val="none" w:sz="0" w:space="0" w:color="auto"/>
          </w:divBdr>
        </w:div>
        <w:div w:id="1647509991">
          <w:marLeft w:val="547"/>
          <w:marRight w:val="0"/>
          <w:marTop w:val="120"/>
          <w:marBottom w:val="120"/>
          <w:divBdr>
            <w:top w:val="none" w:sz="0" w:space="0" w:color="auto"/>
            <w:left w:val="none" w:sz="0" w:space="0" w:color="auto"/>
            <w:bottom w:val="none" w:sz="0" w:space="0" w:color="auto"/>
            <w:right w:val="none" w:sz="0" w:space="0" w:color="auto"/>
          </w:divBdr>
        </w:div>
      </w:divsChild>
    </w:div>
    <w:div w:id="226495397">
      <w:bodyDiv w:val="1"/>
      <w:marLeft w:val="0"/>
      <w:marRight w:val="0"/>
      <w:marTop w:val="0"/>
      <w:marBottom w:val="0"/>
      <w:divBdr>
        <w:top w:val="none" w:sz="0" w:space="0" w:color="auto"/>
        <w:left w:val="none" w:sz="0" w:space="0" w:color="auto"/>
        <w:bottom w:val="none" w:sz="0" w:space="0" w:color="auto"/>
        <w:right w:val="none" w:sz="0" w:space="0" w:color="auto"/>
      </w:divBdr>
    </w:div>
    <w:div w:id="376970521">
      <w:bodyDiv w:val="1"/>
      <w:marLeft w:val="0"/>
      <w:marRight w:val="0"/>
      <w:marTop w:val="0"/>
      <w:marBottom w:val="0"/>
      <w:divBdr>
        <w:top w:val="none" w:sz="0" w:space="0" w:color="auto"/>
        <w:left w:val="none" w:sz="0" w:space="0" w:color="auto"/>
        <w:bottom w:val="none" w:sz="0" w:space="0" w:color="auto"/>
        <w:right w:val="none" w:sz="0" w:space="0" w:color="auto"/>
      </w:divBdr>
    </w:div>
    <w:div w:id="872229928">
      <w:bodyDiv w:val="1"/>
      <w:marLeft w:val="0"/>
      <w:marRight w:val="0"/>
      <w:marTop w:val="0"/>
      <w:marBottom w:val="0"/>
      <w:divBdr>
        <w:top w:val="none" w:sz="0" w:space="0" w:color="auto"/>
        <w:left w:val="none" w:sz="0" w:space="0" w:color="auto"/>
        <w:bottom w:val="none" w:sz="0" w:space="0" w:color="auto"/>
        <w:right w:val="none" w:sz="0" w:space="0" w:color="auto"/>
      </w:divBdr>
      <w:divsChild>
        <w:div w:id="1929535432">
          <w:marLeft w:val="547"/>
          <w:marRight w:val="0"/>
          <w:marTop w:val="120"/>
          <w:marBottom w:val="120"/>
          <w:divBdr>
            <w:top w:val="none" w:sz="0" w:space="0" w:color="auto"/>
            <w:left w:val="none" w:sz="0" w:space="0" w:color="auto"/>
            <w:bottom w:val="none" w:sz="0" w:space="0" w:color="auto"/>
            <w:right w:val="none" w:sz="0" w:space="0" w:color="auto"/>
          </w:divBdr>
        </w:div>
        <w:div w:id="604188093">
          <w:marLeft w:val="547"/>
          <w:marRight w:val="0"/>
          <w:marTop w:val="120"/>
          <w:marBottom w:val="120"/>
          <w:divBdr>
            <w:top w:val="none" w:sz="0" w:space="0" w:color="auto"/>
            <w:left w:val="none" w:sz="0" w:space="0" w:color="auto"/>
            <w:bottom w:val="none" w:sz="0" w:space="0" w:color="auto"/>
            <w:right w:val="none" w:sz="0" w:space="0" w:color="auto"/>
          </w:divBdr>
        </w:div>
        <w:div w:id="2095008528">
          <w:marLeft w:val="547"/>
          <w:marRight w:val="0"/>
          <w:marTop w:val="120"/>
          <w:marBottom w:val="120"/>
          <w:divBdr>
            <w:top w:val="none" w:sz="0" w:space="0" w:color="auto"/>
            <w:left w:val="none" w:sz="0" w:space="0" w:color="auto"/>
            <w:bottom w:val="none" w:sz="0" w:space="0" w:color="auto"/>
            <w:right w:val="none" w:sz="0" w:space="0" w:color="auto"/>
          </w:divBdr>
        </w:div>
        <w:div w:id="1028137974">
          <w:marLeft w:val="547"/>
          <w:marRight w:val="0"/>
          <w:marTop w:val="120"/>
          <w:marBottom w:val="120"/>
          <w:divBdr>
            <w:top w:val="none" w:sz="0" w:space="0" w:color="auto"/>
            <w:left w:val="none" w:sz="0" w:space="0" w:color="auto"/>
            <w:bottom w:val="none" w:sz="0" w:space="0" w:color="auto"/>
            <w:right w:val="none" w:sz="0" w:space="0" w:color="auto"/>
          </w:divBdr>
        </w:div>
      </w:divsChild>
    </w:div>
    <w:div w:id="1225339398">
      <w:bodyDiv w:val="1"/>
      <w:marLeft w:val="0"/>
      <w:marRight w:val="0"/>
      <w:marTop w:val="0"/>
      <w:marBottom w:val="0"/>
      <w:divBdr>
        <w:top w:val="none" w:sz="0" w:space="0" w:color="auto"/>
        <w:left w:val="none" w:sz="0" w:space="0" w:color="auto"/>
        <w:bottom w:val="none" w:sz="0" w:space="0" w:color="auto"/>
        <w:right w:val="none" w:sz="0" w:space="0" w:color="auto"/>
      </w:divBdr>
    </w:div>
    <w:div w:id="1402869493">
      <w:bodyDiv w:val="1"/>
      <w:marLeft w:val="0"/>
      <w:marRight w:val="0"/>
      <w:marTop w:val="0"/>
      <w:marBottom w:val="0"/>
      <w:divBdr>
        <w:top w:val="none" w:sz="0" w:space="0" w:color="auto"/>
        <w:left w:val="none" w:sz="0" w:space="0" w:color="auto"/>
        <w:bottom w:val="none" w:sz="0" w:space="0" w:color="auto"/>
        <w:right w:val="none" w:sz="0" w:space="0" w:color="auto"/>
      </w:divBdr>
    </w:div>
    <w:div w:id="1608346166">
      <w:bodyDiv w:val="1"/>
      <w:marLeft w:val="0"/>
      <w:marRight w:val="0"/>
      <w:marTop w:val="0"/>
      <w:marBottom w:val="0"/>
      <w:divBdr>
        <w:top w:val="none" w:sz="0" w:space="0" w:color="auto"/>
        <w:left w:val="none" w:sz="0" w:space="0" w:color="auto"/>
        <w:bottom w:val="none" w:sz="0" w:space="0" w:color="auto"/>
        <w:right w:val="none" w:sz="0" w:space="0" w:color="auto"/>
      </w:divBdr>
      <w:divsChild>
        <w:div w:id="1434932024">
          <w:marLeft w:val="274"/>
          <w:marRight w:val="0"/>
          <w:marTop w:val="0"/>
          <w:marBottom w:val="120"/>
          <w:divBdr>
            <w:top w:val="none" w:sz="0" w:space="0" w:color="auto"/>
            <w:left w:val="none" w:sz="0" w:space="0" w:color="auto"/>
            <w:bottom w:val="none" w:sz="0" w:space="0" w:color="auto"/>
            <w:right w:val="none" w:sz="0" w:space="0" w:color="auto"/>
          </w:divBdr>
        </w:div>
        <w:div w:id="1690905728">
          <w:marLeft w:val="547"/>
          <w:marRight w:val="0"/>
          <w:marTop w:val="0"/>
          <w:marBottom w:val="120"/>
          <w:divBdr>
            <w:top w:val="none" w:sz="0" w:space="0" w:color="auto"/>
            <w:left w:val="none" w:sz="0" w:space="0" w:color="auto"/>
            <w:bottom w:val="none" w:sz="0" w:space="0" w:color="auto"/>
            <w:right w:val="none" w:sz="0" w:space="0" w:color="auto"/>
          </w:divBdr>
        </w:div>
        <w:div w:id="1332221080">
          <w:marLeft w:val="274"/>
          <w:marRight w:val="0"/>
          <w:marTop w:val="0"/>
          <w:marBottom w:val="120"/>
          <w:divBdr>
            <w:top w:val="none" w:sz="0" w:space="0" w:color="auto"/>
            <w:left w:val="none" w:sz="0" w:space="0" w:color="auto"/>
            <w:bottom w:val="none" w:sz="0" w:space="0" w:color="auto"/>
            <w:right w:val="none" w:sz="0" w:space="0" w:color="auto"/>
          </w:divBdr>
        </w:div>
        <w:div w:id="1673139812">
          <w:marLeft w:val="547"/>
          <w:marRight w:val="0"/>
          <w:marTop w:val="0"/>
          <w:marBottom w:val="120"/>
          <w:divBdr>
            <w:top w:val="none" w:sz="0" w:space="0" w:color="auto"/>
            <w:left w:val="none" w:sz="0" w:space="0" w:color="auto"/>
            <w:bottom w:val="none" w:sz="0" w:space="0" w:color="auto"/>
            <w:right w:val="none" w:sz="0" w:space="0" w:color="auto"/>
          </w:divBdr>
        </w:div>
        <w:div w:id="1528569207">
          <w:marLeft w:val="274"/>
          <w:marRight w:val="0"/>
          <w:marTop w:val="0"/>
          <w:marBottom w:val="120"/>
          <w:divBdr>
            <w:top w:val="none" w:sz="0" w:space="0" w:color="auto"/>
            <w:left w:val="none" w:sz="0" w:space="0" w:color="auto"/>
            <w:bottom w:val="none" w:sz="0" w:space="0" w:color="auto"/>
            <w:right w:val="none" w:sz="0" w:space="0" w:color="auto"/>
          </w:divBdr>
        </w:div>
        <w:div w:id="152527264">
          <w:marLeft w:val="547"/>
          <w:marRight w:val="0"/>
          <w:marTop w:val="0"/>
          <w:marBottom w:val="120"/>
          <w:divBdr>
            <w:top w:val="none" w:sz="0" w:space="0" w:color="auto"/>
            <w:left w:val="none" w:sz="0" w:space="0" w:color="auto"/>
            <w:bottom w:val="none" w:sz="0" w:space="0" w:color="auto"/>
            <w:right w:val="none" w:sz="0" w:space="0" w:color="auto"/>
          </w:divBdr>
        </w:div>
        <w:div w:id="1290089122">
          <w:marLeft w:val="274"/>
          <w:marRight w:val="0"/>
          <w:marTop w:val="0"/>
          <w:marBottom w:val="120"/>
          <w:divBdr>
            <w:top w:val="none" w:sz="0" w:space="0" w:color="auto"/>
            <w:left w:val="none" w:sz="0" w:space="0" w:color="auto"/>
            <w:bottom w:val="none" w:sz="0" w:space="0" w:color="auto"/>
            <w:right w:val="none" w:sz="0" w:space="0" w:color="auto"/>
          </w:divBdr>
        </w:div>
        <w:div w:id="501094202">
          <w:marLeft w:val="547"/>
          <w:marRight w:val="0"/>
          <w:marTop w:val="0"/>
          <w:marBottom w:val="120"/>
          <w:divBdr>
            <w:top w:val="none" w:sz="0" w:space="0" w:color="auto"/>
            <w:left w:val="none" w:sz="0" w:space="0" w:color="auto"/>
            <w:bottom w:val="none" w:sz="0" w:space="0" w:color="auto"/>
            <w:right w:val="none" w:sz="0" w:space="0" w:color="auto"/>
          </w:divBdr>
        </w:div>
        <w:div w:id="839320912">
          <w:marLeft w:val="547"/>
          <w:marRight w:val="0"/>
          <w:marTop w:val="0"/>
          <w:marBottom w:val="120"/>
          <w:divBdr>
            <w:top w:val="none" w:sz="0" w:space="0" w:color="auto"/>
            <w:left w:val="none" w:sz="0" w:space="0" w:color="auto"/>
            <w:bottom w:val="none" w:sz="0" w:space="0" w:color="auto"/>
            <w:right w:val="none" w:sz="0" w:space="0" w:color="auto"/>
          </w:divBdr>
        </w:div>
        <w:div w:id="1709060662">
          <w:marLeft w:val="547"/>
          <w:marRight w:val="0"/>
          <w:marTop w:val="0"/>
          <w:marBottom w:val="120"/>
          <w:divBdr>
            <w:top w:val="none" w:sz="0" w:space="0" w:color="auto"/>
            <w:left w:val="none" w:sz="0" w:space="0" w:color="auto"/>
            <w:bottom w:val="none" w:sz="0" w:space="0" w:color="auto"/>
            <w:right w:val="none" w:sz="0" w:space="0" w:color="auto"/>
          </w:divBdr>
        </w:div>
        <w:div w:id="902641847">
          <w:marLeft w:val="547"/>
          <w:marRight w:val="0"/>
          <w:marTop w:val="0"/>
          <w:marBottom w:val="120"/>
          <w:divBdr>
            <w:top w:val="none" w:sz="0" w:space="0" w:color="auto"/>
            <w:left w:val="none" w:sz="0" w:space="0" w:color="auto"/>
            <w:bottom w:val="none" w:sz="0" w:space="0" w:color="auto"/>
            <w:right w:val="none" w:sz="0" w:space="0" w:color="auto"/>
          </w:divBdr>
        </w:div>
        <w:div w:id="1285848445">
          <w:marLeft w:val="547"/>
          <w:marRight w:val="0"/>
          <w:marTop w:val="0"/>
          <w:marBottom w:val="120"/>
          <w:divBdr>
            <w:top w:val="none" w:sz="0" w:space="0" w:color="auto"/>
            <w:left w:val="none" w:sz="0" w:space="0" w:color="auto"/>
            <w:bottom w:val="none" w:sz="0" w:space="0" w:color="auto"/>
            <w:right w:val="none" w:sz="0" w:space="0" w:color="auto"/>
          </w:divBdr>
        </w:div>
      </w:divsChild>
    </w:div>
    <w:div w:id="1782994602">
      <w:bodyDiv w:val="1"/>
      <w:marLeft w:val="0"/>
      <w:marRight w:val="0"/>
      <w:marTop w:val="0"/>
      <w:marBottom w:val="0"/>
      <w:divBdr>
        <w:top w:val="none" w:sz="0" w:space="0" w:color="auto"/>
        <w:left w:val="none" w:sz="0" w:space="0" w:color="auto"/>
        <w:bottom w:val="none" w:sz="0" w:space="0" w:color="auto"/>
        <w:right w:val="none" w:sz="0" w:space="0" w:color="auto"/>
      </w:divBdr>
    </w:div>
    <w:div w:id="19487349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Asad Azfar</dc:creator>
  <cp:keywords/>
  <dc:description/>
  <cp:lastModifiedBy>Mustafa</cp:lastModifiedBy>
  <cp:revision>3</cp:revision>
  <cp:lastPrinted>2016-10-31T12:07:00Z</cp:lastPrinted>
  <dcterms:created xsi:type="dcterms:W3CDTF">2018-04-05T06:37:00Z</dcterms:created>
  <dcterms:modified xsi:type="dcterms:W3CDTF">2018-04-23T07:13:00Z</dcterms:modified>
</cp:coreProperties>
</file>