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61DE8" w14:textId="77777777" w:rsidR="00717168" w:rsidRPr="00284C68" w:rsidRDefault="00717168" w:rsidP="00717168">
      <w:pPr>
        <w:pStyle w:val="Default"/>
        <w:jc w:val="center"/>
        <w:rPr>
          <w:rFonts w:asciiTheme="minorHAnsi" w:hAnsiTheme="minorHAnsi" w:cstheme="minorHAnsi"/>
          <w:b/>
          <w:bCs/>
          <w:color w:val="00628A"/>
          <w:sz w:val="22"/>
          <w:szCs w:val="22"/>
        </w:rPr>
      </w:pPr>
      <w:r w:rsidRPr="00284C68">
        <w:rPr>
          <w:rFonts w:asciiTheme="minorHAnsi" w:hAnsiTheme="minorHAnsi" w:cstheme="minorHAnsi"/>
          <w:b/>
          <w:bCs/>
          <w:color w:val="00628A"/>
          <w:sz w:val="22"/>
          <w:szCs w:val="22"/>
        </w:rPr>
        <w:t>TERMS OF REFERENCE</w:t>
      </w:r>
      <w:r w:rsidRPr="00284C68">
        <w:rPr>
          <w:rFonts w:asciiTheme="minorHAnsi" w:hAnsiTheme="minorHAnsi" w:cstheme="minorHAnsi"/>
          <w:b/>
          <w:bCs/>
          <w:color w:val="00628A"/>
          <w:sz w:val="22"/>
          <w:szCs w:val="22"/>
        </w:rPr>
        <w:tab/>
      </w:r>
    </w:p>
    <w:p w14:paraId="767605C6" w14:textId="77777777" w:rsidR="00717168" w:rsidRPr="00284C68" w:rsidRDefault="00717168" w:rsidP="00717168">
      <w:pPr>
        <w:spacing w:after="0" w:line="240" w:lineRule="auto"/>
        <w:jc w:val="center"/>
        <w:rPr>
          <w:rFonts w:asciiTheme="minorHAnsi" w:hAnsiTheme="minorHAnsi" w:cs="Arial"/>
          <w:b/>
          <w:bCs/>
          <w:sz w:val="22"/>
          <w:szCs w:val="22"/>
        </w:rPr>
      </w:pPr>
    </w:p>
    <w:p w14:paraId="28C87B7C" w14:textId="77777777" w:rsidR="00717168" w:rsidRPr="00284C68" w:rsidRDefault="00717168" w:rsidP="00717168">
      <w:pPr>
        <w:spacing w:after="0" w:line="240" w:lineRule="auto"/>
        <w:ind w:left="2160" w:hanging="2160"/>
        <w:rPr>
          <w:rFonts w:asciiTheme="minorHAnsi" w:hAnsiTheme="minorHAnsi"/>
          <w:b/>
          <w:bCs/>
          <w:sz w:val="22"/>
          <w:szCs w:val="22"/>
        </w:rPr>
      </w:pPr>
      <w:r w:rsidRPr="00284C68">
        <w:rPr>
          <w:rFonts w:asciiTheme="minorHAnsi" w:hAnsiTheme="minorHAnsi"/>
          <w:b/>
          <w:sz w:val="22"/>
          <w:szCs w:val="22"/>
        </w:rPr>
        <w:t>Thematic Area</w:t>
      </w:r>
      <w:r w:rsidRPr="00284C68">
        <w:rPr>
          <w:rFonts w:asciiTheme="minorHAnsi" w:hAnsiTheme="minorHAnsi"/>
          <w:sz w:val="22"/>
          <w:szCs w:val="22"/>
        </w:rPr>
        <w:t xml:space="preserve">:   </w:t>
      </w:r>
      <w:r w:rsidRPr="00284C68">
        <w:rPr>
          <w:rFonts w:asciiTheme="minorHAnsi" w:hAnsiTheme="minorHAnsi"/>
          <w:sz w:val="22"/>
          <w:szCs w:val="22"/>
        </w:rPr>
        <w:tab/>
      </w:r>
      <w:r w:rsidR="00E828DA" w:rsidRPr="00284C68">
        <w:rPr>
          <w:rFonts w:asciiTheme="minorHAnsi" w:hAnsiTheme="minorHAnsi"/>
          <w:sz w:val="22"/>
          <w:szCs w:val="22"/>
        </w:rPr>
        <w:t>Human Resources</w:t>
      </w:r>
      <w:r w:rsidRPr="00284C68">
        <w:rPr>
          <w:rFonts w:asciiTheme="minorHAnsi" w:hAnsiTheme="minorHAnsi"/>
          <w:sz w:val="22"/>
          <w:szCs w:val="22"/>
        </w:rPr>
        <w:t xml:space="preserve"> </w:t>
      </w:r>
    </w:p>
    <w:p w14:paraId="2E3615F2" w14:textId="77777777" w:rsidR="00717168" w:rsidRPr="00284C68" w:rsidRDefault="00717168" w:rsidP="00717168">
      <w:pPr>
        <w:pStyle w:val="BodyText"/>
        <w:tabs>
          <w:tab w:val="left" w:pos="630"/>
        </w:tabs>
        <w:spacing w:after="0" w:line="240" w:lineRule="auto"/>
        <w:ind w:left="2160" w:hanging="2160"/>
        <w:jc w:val="both"/>
        <w:rPr>
          <w:rFonts w:asciiTheme="minorHAnsi" w:hAnsiTheme="minorHAnsi" w:cstheme="minorHAnsi"/>
          <w:sz w:val="22"/>
          <w:szCs w:val="22"/>
        </w:rPr>
      </w:pPr>
      <w:r w:rsidRPr="00284C68">
        <w:rPr>
          <w:rFonts w:asciiTheme="minorHAnsi" w:hAnsiTheme="minorHAnsi"/>
          <w:b/>
          <w:sz w:val="22"/>
          <w:szCs w:val="22"/>
        </w:rPr>
        <w:t>Project Title:</w:t>
      </w:r>
      <w:r w:rsidRPr="00284C68">
        <w:rPr>
          <w:rFonts w:asciiTheme="minorHAnsi" w:hAnsiTheme="minorHAnsi"/>
          <w:b/>
          <w:sz w:val="22"/>
          <w:szCs w:val="22"/>
        </w:rPr>
        <w:tab/>
      </w:r>
      <w:r w:rsidR="00E828DA" w:rsidRPr="00284C68">
        <w:rPr>
          <w:rFonts w:asciiTheme="minorHAnsi" w:hAnsiTheme="minorHAnsi" w:cstheme="minorHAnsi"/>
          <w:sz w:val="22"/>
          <w:szCs w:val="22"/>
        </w:rPr>
        <w:t xml:space="preserve">Compensation Survey, </w:t>
      </w:r>
      <w:proofErr w:type="spellStart"/>
      <w:r w:rsidR="00E828DA" w:rsidRPr="00284C68">
        <w:rPr>
          <w:rFonts w:asciiTheme="minorHAnsi" w:hAnsiTheme="minorHAnsi" w:cstheme="minorHAnsi"/>
          <w:sz w:val="22"/>
          <w:szCs w:val="22"/>
        </w:rPr>
        <w:t>Karandaaz</w:t>
      </w:r>
      <w:proofErr w:type="spellEnd"/>
      <w:r w:rsidR="00E828DA" w:rsidRPr="00284C68">
        <w:rPr>
          <w:rFonts w:asciiTheme="minorHAnsi" w:hAnsiTheme="minorHAnsi" w:cstheme="minorHAnsi"/>
          <w:sz w:val="22"/>
          <w:szCs w:val="22"/>
        </w:rPr>
        <w:t xml:space="preserve"> </w:t>
      </w:r>
      <w:r w:rsidR="00284C68" w:rsidRPr="00284C68">
        <w:rPr>
          <w:rFonts w:asciiTheme="minorHAnsi" w:hAnsiTheme="minorHAnsi" w:cstheme="minorHAnsi"/>
          <w:sz w:val="22"/>
          <w:szCs w:val="22"/>
        </w:rPr>
        <w:t>Pakistan</w:t>
      </w:r>
    </w:p>
    <w:p w14:paraId="6BF4ACD8" w14:textId="77777777" w:rsidR="00717168" w:rsidRPr="00284C68" w:rsidRDefault="00717168" w:rsidP="00717168">
      <w:pPr>
        <w:pStyle w:val="BodyText"/>
        <w:tabs>
          <w:tab w:val="left" w:pos="630"/>
        </w:tabs>
        <w:spacing w:after="0" w:line="240" w:lineRule="auto"/>
        <w:ind w:left="2160" w:hanging="2160"/>
        <w:jc w:val="both"/>
        <w:rPr>
          <w:rFonts w:asciiTheme="minorHAnsi" w:hAnsiTheme="minorHAnsi" w:cstheme="minorHAnsi"/>
          <w:sz w:val="22"/>
          <w:szCs w:val="22"/>
        </w:rPr>
      </w:pPr>
      <w:r w:rsidRPr="00284C68">
        <w:rPr>
          <w:rFonts w:asciiTheme="minorHAnsi" w:hAnsiTheme="minorHAnsi"/>
          <w:b/>
          <w:sz w:val="22"/>
          <w:szCs w:val="22"/>
        </w:rPr>
        <w:t>Expected Start Date:</w:t>
      </w:r>
      <w:r w:rsidRPr="00284C68">
        <w:rPr>
          <w:rFonts w:asciiTheme="minorHAnsi" w:hAnsiTheme="minorHAnsi"/>
          <w:b/>
          <w:sz w:val="22"/>
          <w:szCs w:val="22"/>
        </w:rPr>
        <w:tab/>
      </w:r>
      <w:r w:rsidR="00851C7B">
        <w:rPr>
          <w:rFonts w:asciiTheme="minorHAnsi" w:hAnsiTheme="minorHAnsi"/>
          <w:sz w:val="22"/>
          <w:szCs w:val="22"/>
        </w:rPr>
        <w:t>May</w:t>
      </w:r>
      <w:r w:rsidR="00E828DA" w:rsidRPr="00284C68">
        <w:rPr>
          <w:rFonts w:asciiTheme="minorHAnsi" w:hAnsiTheme="minorHAnsi"/>
          <w:sz w:val="22"/>
          <w:szCs w:val="22"/>
        </w:rPr>
        <w:t>, 201</w:t>
      </w:r>
      <w:r w:rsidR="004F0F38">
        <w:rPr>
          <w:rFonts w:asciiTheme="minorHAnsi" w:hAnsiTheme="minorHAnsi"/>
          <w:sz w:val="22"/>
          <w:szCs w:val="22"/>
        </w:rPr>
        <w:t>8</w:t>
      </w:r>
    </w:p>
    <w:p w14:paraId="2497C2B2" w14:textId="77777777" w:rsidR="00717168" w:rsidRPr="00284C68" w:rsidRDefault="00717168" w:rsidP="00E828DA">
      <w:pPr>
        <w:spacing w:after="0" w:line="240" w:lineRule="auto"/>
        <w:ind w:left="2160" w:hanging="2160"/>
        <w:rPr>
          <w:rFonts w:asciiTheme="minorHAnsi" w:hAnsiTheme="minorHAnsi"/>
          <w:color w:val="808080"/>
          <w:sz w:val="22"/>
          <w:szCs w:val="22"/>
        </w:rPr>
      </w:pPr>
      <w:r w:rsidRPr="00284C68">
        <w:rPr>
          <w:rFonts w:asciiTheme="minorHAnsi" w:hAnsiTheme="minorHAnsi"/>
          <w:b/>
          <w:sz w:val="22"/>
          <w:szCs w:val="22"/>
        </w:rPr>
        <w:t>End Date:</w:t>
      </w:r>
      <w:r w:rsidRPr="00284C68">
        <w:rPr>
          <w:rFonts w:asciiTheme="minorHAnsi" w:hAnsiTheme="minorHAnsi"/>
          <w:b/>
          <w:sz w:val="22"/>
          <w:szCs w:val="22"/>
        </w:rPr>
        <w:tab/>
      </w:r>
      <w:r w:rsidR="00851C7B">
        <w:rPr>
          <w:rFonts w:asciiTheme="minorHAnsi" w:hAnsiTheme="minorHAnsi"/>
          <w:sz w:val="22"/>
          <w:szCs w:val="22"/>
        </w:rPr>
        <w:t>June</w:t>
      </w:r>
      <w:r w:rsidR="00E828DA" w:rsidRPr="00284C68">
        <w:rPr>
          <w:rFonts w:asciiTheme="minorHAnsi" w:hAnsiTheme="minorHAnsi"/>
          <w:sz w:val="22"/>
          <w:szCs w:val="22"/>
        </w:rPr>
        <w:t>, 201</w:t>
      </w:r>
      <w:r w:rsidR="004F0F38">
        <w:rPr>
          <w:rFonts w:asciiTheme="minorHAnsi" w:hAnsiTheme="minorHAnsi"/>
          <w:sz w:val="22"/>
          <w:szCs w:val="22"/>
        </w:rPr>
        <w:t>8</w:t>
      </w:r>
    </w:p>
    <w:p w14:paraId="6D14F39D" w14:textId="77777777" w:rsidR="00717168" w:rsidRPr="00284C68" w:rsidRDefault="00717168" w:rsidP="00717168">
      <w:pPr>
        <w:spacing w:after="0" w:line="240" w:lineRule="auto"/>
        <w:rPr>
          <w:rFonts w:asciiTheme="minorHAnsi" w:hAnsiTheme="minorHAnsi"/>
          <w:bCs/>
          <w:color w:val="808080"/>
          <w:sz w:val="22"/>
          <w:szCs w:val="22"/>
        </w:rPr>
      </w:pPr>
      <w:r w:rsidRPr="00284C68">
        <w:rPr>
          <w:rFonts w:asciiTheme="minorHAnsi" w:hAnsiTheme="minorHAnsi"/>
          <w:b/>
          <w:bCs/>
          <w:sz w:val="22"/>
          <w:szCs w:val="22"/>
        </w:rPr>
        <w:t>Task Manager:</w:t>
      </w:r>
      <w:r w:rsidRPr="00284C68">
        <w:rPr>
          <w:rFonts w:asciiTheme="minorHAnsi" w:hAnsiTheme="minorHAnsi"/>
          <w:b/>
          <w:bCs/>
          <w:sz w:val="22"/>
          <w:szCs w:val="22"/>
        </w:rPr>
        <w:tab/>
      </w:r>
      <w:r w:rsidRPr="00284C68">
        <w:rPr>
          <w:rFonts w:asciiTheme="minorHAnsi" w:hAnsiTheme="minorHAnsi"/>
          <w:b/>
          <w:bCs/>
          <w:sz w:val="22"/>
          <w:szCs w:val="22"/>
        </w:rPr>
        <w:tab/>
      </w:r>
      <w:r w:rsidR="00E828DA" w:rsidRPr="00284C68">
        <w:rPr>
          <w:rFonts w:asciiTheme="minorHAnsi" w:hAnsiTheme="minorHAnsi"/>
          <w:sz w:val="22"/>
          <w:szCs w:val="22"/>
        </w:rPr>
        <w:t xml:space="preserve">Human Resources, </w:t>
      </w:r>
      <w:proofErr w:type="spellStart"/>
      <w:r w:rsidR="00E828DA" w:rsidRPr="00284C68">
        <w:rPr>
          <w:rFonts w:asciiTheme="minorHAnsi" w:hAnsiTheme="minorHAnsi"/>
          <w:sz w:val="22"/>
          <w:szCs w:val="22"/>
        </w:rPr>
        <w:t>Karandaaz</w:t>
      </w:r>
      <w:proofErr w:type="spellEnd"/>
      <w:r w:rsidR="00E828DA" w:rsidRPr="00284C68">
        <w:rPr>
          <w:rFonts w:asciiTheme="minorHAnsi" w:hAnsiTheme="minorHAnsi"/>
          <w:sz w:val="22"/>
          <w:szCs w:val="22"/>
        </w:rPr>
        <w:t xml:space="preserve"> Pakistan</w:t>
      </w:r>
      <w:r w:rsidRPr="00284C68">
        <w:rPr>
          <w:rFonts w:asciiTheme="minorHAnsi" w:hAnsiTheme="minorHAnsi"/>
          <w:sz w:val="22"/>
          <w:szCs w:val="22"/>
        </w:rPr>
        <w:t xml:space="preserve"> </w:t>
      </w:r>
    </w:p>
    <w:p w14:paraId="57D2BCC7" w14:textId="77777777" w:rsidR="00717168" w:rsidRPr="00284C68" w:rsidRDefault="00717168" w:rsidP="00717168">
      <w:pPr>
        <w:spacing w:after="0" w:line="240" w:lineRule="auto"/>
        <w:rPr>
          <w:rFonts w:asciiTheme="minorHAnsi" w:hAnsiTheme="minorHAnsi"/>
          <w:bCs/>
          <w:color w:val="808080"/>
          <w:sz w:val="22"/>
          <w:szCs w:val="22"/>
        </w:rPr>
      </w:pPr>
    </w:p>
    <w:p w14:paraId="4AA10A1D" w14:textId="77777777" w:rsidR="00717168" w:rsidRPr="00284C68" w:rsidRDefault="00717168" w:rsidP="00717168">
      <w:pPr>
        <w:shd w:val="clear" w:color="auto" w:fill="00628A"/>
        <w:spacing w:after="0" w:line="240" w:lineRule="auto"/>
        <w:rPr>
          <w:rFonts w:asciiTheme="minorHAnsi" w:eastAsia="Calibri" w:hAnsiTheme="minorHAnsi" w:cs="Arial"/>
          <w:b/>
          <w:bCs/>
          <w:color w:val="FFFFFF"/>
          <w:sz w:val="22"/>
          <w:szCs w:val="22"/>
          <w:lang w:val="en-US"/>
        </w:rPr>
      </w:pPr>
      <w:r w:rsidRPr="00284C68">
        <w:rPr>
          <w:rFonts w:asciiTheme="minorHAnsi" w:eastAsia="Calibri" w:hAnsiTheme="minorHAnsi" w:cs="Arial"/>
          <w:b/>
          <w:bCs/>
          <w:color w:val="FFFFFF"/>
          <w:sz w:val="22"/>
          <w:szCs w:val="22"/>
          <w:lang w:val="en-US"/>
        </w:rPr>
        <w:t xml:space="preserve">About </w:t>
      </w:r>
      <w:proofErr w:type="spellStart"/>
      <w:r w:rsidRPr="00284C68">
        <w:rPr>
          <w:rFonts w:asciiTheme="minorHAnsi" w:eastAsia="Calibri" w:hAnsiTheme="minorHAnsi" w:cs="Arial"/>
          <w:b/>
          <w:bCs/>
          <w:color w:val="FFFFFF"/>
          <w:sz w:val="22"/>
          <w:szCs w:val="22"/>
          <w:lang w:val="en-US"/>
        </w:rPr>
        <w:t>Karandaaz</w:t>
      </w:r>
      <w:proofErr w:type="spellEnd"/>
      <w:r w:rsidRPr="00284C68">
        <w:rPr>
          <w:rFonts w:asciiTheme="minorHAnsi" w:eastAsia="Calibri" w:hAnsiTheme="minorHAnsi" w:cs="Arial"/>
          <w:b/>
          <w:bCs/>
          <w:color w:val="FFFFFF"/>
          <w:sz w:val="22"/>
          <w:szCs w:val="22"/>
          <w:lang w:val="en-US"/>
        </w:rPr>
        <w:t xml:space="preserve"> Pakistan </w:t>
      </w:r>
    </w:p>
    <w:p w14:paraId="1F0DE2FD" w14:textId="77777777" w:rsidR="00717168" w:rsidRPr="00284C68" w:rsidRDefault="00717168" w:rsidP="00717168">
      <w:pPr>
        <w:spacing w:after="0" w:line="240" w:lineRule="auto"/>
        <w:jc w:val="both"/>
        <w:rPr>
          <w:rFonts w:asciiTheme="minorHAnsi" w:eastAsia="Calibri" w:hAnsiTheme="minorHAnsi" w:cs="Arial"/>
          <w:sz w:val="22"/>
          <w:szCs w:val="22"/>
          <w:lang w:val="en-US"/>
        </w:rPr>
      </w:pPr>
      <w:r w:rsidRPr="00284C68">
        <w:rPr>
          <w:rFonts w:asciiTheme="minorHAnsi" w:eastAsia="Calibri" w:hAnsiTheme="minorHAnsi" w:cs="Arial"/>
          <w:sz w:val="22"/>
          <w:szCs w:val="22"/>
          <w:lang w:val="en-US"/>
        </w:rPr>
        <w:t xml:space="preserve">KARANDAAZ PAKISTAN, a private company established in August 2014, promotes access to finance for small businesses through a commercially directed investment platform, and financial inclusion for individuals by employing technology enabled digital solutions. </w:t>
      </w:r>
      <w:r w:rsidR="00E828DA" w:rsidRPr="00284C68">
        <w:rPr>
          <w:rFonts w:asciiTheme="minorHAnsi" w:eastAsia="Calibri" w:hAnsiTheme="minorHAnsi" w:cs="Arial"/>
          <w:sz w:val="22"/>
          <w:szCs w:val="22"/>
          <w:lang w:val="en-US"/>
        </w:rPr>
        <w:t>The c</w:t>
      </w:r>
      <w:r w:rsidRPr="00284C68">
        <w:rPr>
          <w:rFonts w:asciiTheme="minorHAnsi" w:eastAsia="Calibri" w:hAnsiTheme="minorHAnsi" w:cs="Arial"/>
          <w:sz w:val="22"/>
          <w:szCs w:val="22"/>
          <w:lang w:val="en-US"/>
        </w:rPr>
        <w:t xml:space="preserve">ompany has financial and institutional support from leading international development finance institutions; principally the United Kingdom Department </w:t>
      </w:r>
      <w:r w:rsidR="007F69A3">
        <w:rPr>
          <w:rFonts w:asciiTheme="minorHAnsi" w:eastAsia="Calibri" w:hAnsiTheme="minorHAnsi" w:cs="Arial"/>
          <w:sz w:val="22"/>
          <w:szCs w:val="22"/>
          <w:lang w:val="en-US"/>
        </w:rPr>
        <w:t>for International Development (DFID</w:t>
      </w:r>
      <w:r w:rsidRPr="00284C68">
        <w:rPr>
          <w:rFonts w:asciiTheme="minorHAnsi" w:eastAsia="Calibri" w:hAnsiTheme="minorHAnsi" w:cs="Arial"/>
          <w:sz w:val="22"/>
          <w:szCs w:val="22"/>
          <w:lang w:val="en-US"/>
        </w:rPr>
        <w:t xml:space="preserve">) and the Bill &amp; Melinda Gates Foundation. The Consultative Group to Assist the Poor (CGAP), a member of the World Bank Group, provides technical support to </w:t>
      </w:r>
      <w:proofErr w:type="spellStart"/>
      <w:r w:rsidRPr="00284C68">
        <w:rPr>
          <w:rFonts w:asciiTheme="minorHAnsi" w:eastAsia="Calibri" w:hAnsiTheme="minorHAnsi" w:cs="Arial"/>
          <w:sz w:val="22"/>
          <w:szCs w:val="22"/>
          <w:lang w:val="en-US"/>
        </w:rPr>
        <w:t>Karandaaz</w:t>
      </w:r>
      <w:proofErr w:type="spellEnd"/>
      <w:r w:rsidRPr="00284C68">
        <w:rPr>
          <w:rFonts w:asciiTheme="minorHAnsi" w:eastAsia="Calibri" w:hAnsiTheme="minorHAnsi" w:cs="Arial"/>
          <w:sz w:val="22"/>
          <w:szCs w:val="22"/>
          <w:lang w:val="en-US"/>
        </w:rPr>
        <w:t xml:space="preserve"> Pakistan. </w:t>
      </w:r>
    </w:p>
    <w:p w14:paraId="72C9BF53" w14:textId="77777777" w:rsidR="00717168" w:rsidRPr="00284C68" w:rsidRDefault="00717168" w:rsidP="00717168">
      <w:pPr>
        <w:spacing w:after="0" w:line="240" w:lineRule="auto"/>
        <w:jc w:val="both"/>
        <w:rPr>
          <w:rFonts w:asciiTheme="minorHAnsi" w:eastAsia="Calibri" w:hAnsiTheme="minorHAnsi" w:cs="Arial"/>
          <w:sz w:val="22"/>
          <w:szCs w:val="22"/>
          <w:lang w:val="en-US"/>
        </w:rPr>
      </w:pPr>
    </w:p>
    <w:p w14:paraId="40BDD4EE" w14:textId="77777777" w:rsidR="00717168" w:rsidRPr="00284C68" w:rsidRDefault="00717168" w:rsidP="00717168">
      <w:pPr>
        <w:spacing w:after="0" w:line="240" w:lineRule="auto"/>
        <w:jc w:val="both"/>
        <w:rPr>
          <w:rFonts w:asciiTheme="minorHAnsi" w:hAnsiTheme="minorHAnsi"/>
          <w:sz w:val="22"/>
          <w:szCs w:val="22"/>
        </w:rPr>
      </w:pPr>
      <w:proofErr w:type="spellStart"/>
      <w:r w:rsidRPr="00284C68">
        <w:rPr>
          <w:rFonts w:asciiTheme="minorHAnsi" w:hAnsiTheme="minorHAnsi"/>
          <w:sz w:val="22"/>
          <w:szCs w:val="22"/>
        </w:rPr>
        <w:t>Karandaaz</w:t>
      </w:r>
      <w:proofErr w:type="spellEnd"/>
      <w:r w:rsidRPr="00284C68">
        <w:rPr>
          <w:rFonts w:asciiTheme="minorHAnsi" w:hAnsiTheme="minorHAnsi"/>
          <w:sz w:val="22"/>
          <w:szCs w:val="22"/>
        </w:rPr>
        <w:t xml:space="preserve"> Pakistan has three core work streams: </w:t>
      </w:r>
    </w:p>
    <w:p w14:paraId="4D9E7904" w14:textId="77777777" w:rsidR="00717168" w:rsidRPr="00284C68" w:rsidRDefault="00717168" w:rsidP="00717168">
      <w:pPr>
        <w:numPr>
          <w:ilvl w:val="0"/>
          <w:numId w:val="2"/>
        </w:numPr>
        <w:spacing w:after="0" w:line="240" w:lineRule="auto"/>
        <w:jc w:val="both"/>
        <w:rPr>
          <w:rFonts w:asciiTheme="minorHAnsi" w:hAnsiTheme="minorHAnsi"/>
          <w:sz w:val="22"/>
          <w:szCs w:val="22"/>
        </w:rPr>
      </w:pPr>
      <w:r w:rsidRPr="00284C68">
        <w:rPr>
          <w:rFonts w:asciiTheme="minorHAnsi" w:hAnsiTheme="minorHAnsi"/>
          <w:b/>
          <w:sz w:val="22"/>
          <w:szCs w:val="22"/>
        </w:rPr>
        <w:t>Corporate Investment and Credit (CIC)</w:t>
      </w:r>
      <w:r w:rsidRPr="00284C68">
        <w:rPr>
          <w:rFonts w:asciiTheme="minorHAnsi" w:hAnsiTheme="minorHAnsi"/>
          <w:sz w:val="22"/>
          <w:szCs w:val="22"/>
        </w:rPr>
        <w:t xml:space="preserve"> focuses on providing credit and capital to high impact small and medium-size businesses, and business models that have potential to generate sustainable employment and offer attractive risk-adjusted financial returns. </w:t>
      </w:r>
    </w:p>
    <w:p w14:paraId="53955E07" w14:textId="77777777" w:rsidR="00717168" w:rsidRPr="00284C68" w:rsidRDefault="00717168" w:rsidP="00717168">
      <w:pPr>
        <w:numPr>
          <w:ilvl w:val="0"/>
          <w:numId w:val="2"/>
        </w:numPr>
        <w:spacing w:after="0" w:line="240" w:lineRule="auto"/>
        <w:jc w:val="both"/>
        <w:rPr>
          <w:rFonts w:asciiTheme="minorHAnsi" w:hAnsiTheme="minorHAnsi"/>
          <w:sz w:val="22"/>
          <w:szCs w:val="22"/>
          <w:lang w:bidi="en-US"/>
        </w:rPr>
      </w:pPr>
      <w:r w:rsidRPr="00284C68">
        <w:rPr>
          <w:rFonts w:asciiTheme="minorHAnsi" w:hAnsiTheme="minorHAnsi"/>
          <w:b/>
          <w:sz w:val="22"/>
          <w:szCs w:val="22"/>
        </w:rPr>
        <w:t>Digital Financial Services (DFS)</w:t>
      </w:r>
      <w:r w:rsidRPr="00284C68">
        <w:rPr>
          <w:rFonts w:asciiTheme="minorHAnsi" w:hAnsiTheme="minorHAnsi"/>
          <w:sz w:val="22"/>
          <w:szCs w:val="22"/>
        </w:rPr>
        <w:t xml:space="preserve"> focuses on expanding the poor’s access to digital financial services in Pakistan by working across the </w:t>
      </w:r>
      <w:r w:rsidRPr="00284C68">
        <w:rPr>
          <w:rFonts w:asciiTheme="minorHAnsi" w:hAnsiTheme="minorHAnsi"/>
          <w:sz w:val="22"/>
          <w:szCs w:val="22"/>
          <w:lang w:bidi="en-US"/>
        </w:rPr>
        <w:t xml:space="preserve">ecosystem of local actors – policy-makers, regulators, government departments, businesses, researchers and academics. </w:t>
      </w:r>
      <w:r w:rsidRPr="00284C68">
        <w:rPr>
          <w:rFonts w:asciiTheme="minorHAnsi" w:hAnsiTheme="minorHAnsi"/>
          <w:sz w:val="22"/>
          <w:szCs w:val="22"/>
        </w:rPr>
        <w:t>The DFS Unit facilitates digitization of government and other payment streams, encourages experimentation with businesses, and provides support to innovative DFS start-ups.</w:t>
      </w:r>
    </w:p>
    <w:p w14:paraId="244508A3" w14:textId="493E6E48" w:rsidR="00717168" w:rsidRDefault="00717168" w:rsidP="00717168">
      <w:pPr>
        <w:numPr>
          <w:ilvl w:val="0"/>
          <w:numId w:val="2"/>
        </w:numPr>
        <w:spacing w:after="0" w:line="240" w:lineRule="auto"/>
        <w:jc w:val="both"/>
        <w:rPr>
          <w:rFonts w:asciiTheme="minorHAnsi" w:hAnsiTheme="minorHAnsi"/>
          <w:sz w:val="22"/>
          <w:szCs w:val="22"/>
        </w:rPr>
      </w:pPr>
      <w:r w:rsidRPr="00284C68">
        <w:rPr>
          <w:rFonts w:asciiTheme="minorHAnsi" w:hAnsiTheme="minorHAnsi"/>
          <w:b/>
          <w:sz w:val="22"/>
          <w:szCs w:val="22"/>
        </w:rPr>
        <w:t>Knowledge Management and Communications</w:t>
      </w:r>
      <w:r w:rsidR="00284C68">
        <w:rPr>
          <w:rFonts w:asciiTheme="minorHAnsi" w:hAnsiTheme="minorHAnsi"/>
          <w:b/>
          <w:sz w:val="22"/>
          <w:szCs w:val="22"/>
        </w:rPr>
        <w:t>(KMC)</w:t>
      </w:r>
      <w:r w:rsidRPr="00284C68">
        <w:rPr>
          <w:rFonts w:asciiTheme="minorHAnsi" w:hAnsiTheme="minorHAnsi"/>
          <w:sz w:val="22"/>
          <w:szCs w:val="22"/>
        </w:rPr>
        <w:t xml:space="preserve"> focuses developing and communicating credible data to inform the core themes of the Company, including DFS innovation, women’s empowerment and youth employment.</w:t>
      </w:r>
    </w:p>
    <w:p w14:paraId="7B19913A" w14:textId="02BB126A" w:rsidR="002E039A" w:rsidRPr="00284C68" w:rsidRDefault="002E039A" w:rsidP="00717168">
      <w:pPr>
        <w:numPr>
          <w:ilvl w:val="0"/>
          <w:numId w:val="2"/>
        </w:numPr>
        <w:spacing w:after="0" w:line="240" w:lineRule="auto"/>
        <w:jc w:val="both"/>
        <w:rPr>
          <w:rFonts w:asciiTheme="minorHAnsi" w:hAnsiTheme="minorHAnsi"/>
          <w:sz w:val="22"/>
          <w:szCs w:val="22"/>
        </w:rPr>
      </w:pPr>
      <w:r>
        <w:rPr>
          <w:rFonts w:asciiTheme="minorHAnsi" w:hAnsiTheme="minorHAnsi"/>
          <w:b/>
          <w:sz w:val="22"/>
          <w:szCs w:val="22"/>
        </w:rPr>
        <w:t xml:space="preserve">Innovation Challenge Fund </w:t>
      </w:r>
      <w:r>
        <w:rPr>
          <w:rFonts w:asciiTheme="minorHAnsi" w:hAnsiTheme="minorHAnsi"/>
          <w:sz w:val="22"/>
          <w:szCs w:val="22"/>
        </w:rPr>
        <w:t>m</w:t>
      </w:r>
      <w:r w:rsidRPr="002E039A">
        <w:rPr>
          <w:rFonts w:asciiTheme="minorHAnsi" w:hAnsiTheme="minorHAnsi"/>
          <w:sz w:val="22"/>
          <w:szCs w:val="22"/>
        </w:rPr>
        <w:t>anages the Innovation Challenge Fund (ICF) providing risk capital and grants to partners with an aim to generate innovative yet practicable solutions for solving complex problems in areas of financial inclusion and entrepreneurship. The fund is especially focused on addressing persisting barriers faced by SMEs, women and youth in accessing appropriate financial services and participating in the economy.</w:t>
      </w:r>
    </w:p>
    <w:p w14:paraId="076923BE" w14:textId="77777777" w:rsidR="00717168" w:rsidRPr="00284C68" w:rsidRDefault="00717168" w:rsidP="00717168">
      <w:pPr>
        <w:spacing w:after="0" w:line="240" w:lineRule="auto"/>
        <w:jc w:val="both"/>
        <w:rPr>
          <w:rFonts w:asciiTheme="minorHAnsi" w:hAnsiTheme="minorHAnsi"/>
          <w:sz w:val="22"/>
          <w:szCs w:val="22"/>
        </w:rPr>
      </w:pPr>
    </w:p>
    <w:p w14:paraId="678CF149" w14:textId="77777777" w:rsidR="00717168" w:rsidRPr="00284C68" w:rsidRDefault="00717168" w:rsidP="00717168">
      <w:pPr>
        <w:shd w:val="clear" w:color="auto" w:fill="00628A"/>
        <w:spacing w:after="0" w:line="240" w:lineRule="auto"/>
        <w:rPr>
          <w:rFonts w:asciiTheme="minorHAnsi" w:eastAsia="Calibri" w:hAnsiTheme="minorHAnsi" w:cs="Arial"/>
          <w:b/>
          <w:bCs/>
          <w:color w:val="FFFFFF"/>
          <w:sz w:val="22"/>
          <w:szCs w:val="22"/>
          <w:lang w:val="en-US"/>
        </w:rPr>
      </w:pPr>
      <w:r w:rsidRPr="00284C68">
        <w:rPr>
          <w:rFonts w:asciiTheme="minorHAnsi" w:eastAsia="Calibri" w:hAnsiTheme="minorHAnsi" w:cs="Arial"/>
          <w:b/>
          <w:bCs/>
          <w:color w:val="FFFFFF"/>
          <w:sz w:val="22"/>
          <w:szCs w:val="22"/>
          <w:lang w:val="en-US"/>
        </w:rPr>
        <w:t>About the Project</w:t>
      </w:r>
    </w:p>
    <w:p w14:paraId="25115F61" w14:textId="7233EA3F" w:rsidR="00851C7B" w:rsidRDefault="008B504B" w:rsidP="00E828DA">
      <w:pPr>
        <w:spacing w:after="0" w:line="240" w:lineRule="auto"/>
        <w:jc w:val="both"/>
        <w:rPr>
          <w:rFonts w:asciiTheme="minorHAnsi" w:hAnsiTheme="minorHAnsi"/>
          <w:sz w:val="22"/>
          <w:szCs w:val="22"/>
        </w:rPr>
      </w:pPr>
      <w:r>
        <w:rPr>
          <w:rFonts w:asciiTheme="minorHAnsi" w:hAnsiTheme="minorHAnsi"/>
          <w:sz w:val="22"/>
          <w:szCs w:val="22"/>
        </w:rPr>
        <w:t xml:space="preserve">In 2016, </w:t>
      </w:r>
      <w:proofErr w:type="spellStart"/>
      <w:r w:rsidR="00961579">
        <w:rPr>
          <w:rFonts w:asciiTheme="minorHAnsi" w:hAnsiTheme="minorHAnsi"/>
          <w:sz w:val="22"/>
          <w:szCs w:val="22"/>
        </w:rPr>
        <w:t>Karandaaz</w:t>
      </w:r>
      <w:proofErr w:type="spellEnd"/>
      <w:r>
        <w:rPr>
          <w:rFonts w:asciiTheme="minorHAnsi" w:hAnsiTheme="minorHAnsi"/>
          <w:sz w:val="22"/>
          <w:szCs w:val="22"/>
        </w:rPr>
        <w:t xml:space="preserve"> conducted a </w:t>
      </w:r>
      <w:r w:rsidR="00575764">
        <w:rPr>
          <w:rFonts w:asciiTheme="minorHAnsi" w:hAnsiTheme="minorHAnsi"/>
          <w:sz w:val="22"/>
          <w:szCs w:val="22"/>
        </w:rPr>
        <w:t xml:space="preserve">compensation survey </w:t>
      </w:r>
      <w:r>
        <w:rPr>
          <w:rFonts w:asciiTheme="minorHAnsi" w:hAnsiTheme="minorHAnsi"/>
          <w:sz w:val="22"/>
          <w:szCs w:val="22"/>
        </w:rPr>
        <w:t xml:space="preserve">for </w:t>
      </w:r>
      <w:proofErr w:type="spellStart"/>
      <w:r>
        <w:rPr>
          <w:rFonts w:asciiTheme="minorHAnsi" w:hAnsiTheme="minorHAnsi"/>
          <w:sz w:val="22"/>
          <w:szCs w:val="22"/>
        </w:rPr>
        <w:t>Karandaaz</w:t>
      </w:r>
      <w:proofErr w:type="spellEnd"/>
      <w:r>
        <w:rPr>
          <w:rFonts w:asciiTheme="minorHAnsi" w:hAnsiTheme="minorHAnsi"/>
          <w:sz w:val="22"/>
          <w:szCs w:val="22"/>
        </w:rPr>
        <w:t xml:space="preserve"> Pakistan</w:t>
      </w:r>
      <w:r w:rsidR="00575764">
        <w:rPr>
          <w:rFonts w:asciiTheme="minorHAnsi" w:hAnsiTheme="minorHAnsi"/>
          <w:sz w:val="22"/>
          <w:szCs w:val="22"/>
        </w:rPr>
        <w:t xml:space="preserve"> in order to benchmark the salaries of all the staff against the competitors in the market.</w:t>
      </w:r>
      <w:r w:rsidR="00954FF0">
        <w:rPr>
          <w:rFonts w:asciiTheme="minorHAnsi" w:hAnsiTheme="minorHAnsi"/>
          <w:sz w:val="22"/>
          <w:szCs w:val="22"/>
        </w:rPr>
        <w:t xml:space="preserve"> </w:t>
      </w:r>
      <w:proofErr w:type="spellStart"/>
      <w:r w:rsidR="00961579">
        <w:rPr>
          <w:rFonts w:asciiTheme="minorHAnsi" w:hAnsiTheme="minorHAnsi"/>
          <w:sz w:val="22"/>
          <w:szCs w:val="22"/>
        </w:rPr>
        <w:t>Karandaaz</w:t>
      </w:r>
      <w:proofErr w:type="spellEnd"/>
      <w:r w:rsidR="00961579">
        <w:rPr>
          <w:rFonts w:asciiTheme="minorHAnsi" w:hAnsiTheme="minorHAnsi"/>
          <w:sz w:val="22"/>
          <w:szCs w:val="22"/>
        </w:rPr>
        <w:t xml:space="preserve"> is seeking to hire a firm for a fresh benchmarking of its positions. </w:t>
      </w:r>
      <w:r w:rsidR="00CF7780" w:rsidRPr="00284C68">
        <w:rPr>
          <w:rFonts w:asciiTheme="minorHAnsi" w:hAnsiTheme="minorHAnsi"/>
          <w:sz w:val="22"/>
          <w:szCs w:val="22"/>
        </w:rPr>
        <w:t xml:space="preserve">The overall objective is to provide direction and support </w:t>
      </w:r>
      <w:r w:rsidR="00BF4212" w:rsidRPr="00284C68">
        <w:rPr>
          <w:rFonts w:asciiTheme="minorHAnsi" w:hAnsiTheme="minorHAnsi"/>
          <w:sz w:val="22"/>
          <w:szCs w:val="22"/>
        </w:rPr>
        <w:t xml:space="preserve">to </w:t>
      </w:r>
      <w:r w:rsidR="007F69A3">
        <w:rPr>
          <w:rFonts w:asciiTheme="minorHAnsi" w:hAnsiTheme="minorHAnsi"/>
          <w:sz w:val="22"/>
          <w:szCs w:val="22"/>
        </w:rPr>
        <w:t xml:space="preserve">the </w:t>
      </w:r>
      <w:r w:rsidR="00BF4212" w:rsidRPr="00284C68">
        <w:rPr>
          <w:rFonts w:asciiTheme="minorHAnsi" w:hAnsiTheme="minorHAnsi"/>
          <w:sz w:val="22"/>
          <w:szCs w:val="22"/>
        </w:rPr>
        <w:t>existing</w:t>
      </w:r>
      <w:r w:rsidR="00CF7780" w:rsidRPr="00284C68">
        <w:rPr>
          <w:rFonts w:asciiTheme="minorHAnsi" w:hAnsiTheme="minorHAnsi"/>
          <w:sz w:val="22"/>
          <w:szCs w:val="22"/>
        </w:rPr>
        <w:t xml:space="preserve"> </w:t>
      </w:r>
      <w:proofErr w:type="spellStart"/>
      <w:r w:rsidR="00CF7780" w:rsidRPr="00284C68">
        <w:rPr>
          <w:rFonts w:asciiTheme="minorHAnsi" w:hAnsiTheme="minorHAnsi"/>
          <w:sz w:val="22"/>
          <w:szCs w:val="22"/>
        </w:rPr>
        <w:t>Karandaaz</w:t>
      </w:r>
      <w:proofErr w:type="spellEnd"/>
      <w:r w:rsidR="00CF7780" w:rsidRPr="00284C68">
        <w:rPr>
          <w:rFonts w:asciiTheme="minorHAnsi" w:hAnsiTheme="minorHAnsi"/>
          <w:sz w:val="22"/>
          <w:szCs w:val="22"/>
        </w:rPr>
        <w:t xml:space="preserve">’ compensation structure so as to bring it at par with the industry standards. </w:t>
      </w:r>
      <w:r w:rsidR="006C73E2">
        <w:rPr>
          <w:rFonts w:asciiTheme="minorHAnsi" w:hAnsiTheme="minorHAnsi"/>
          <w:sz w:val="22"/>
          <w:szCs w:val="22"/>
        </w:rPr>
        <w:t>This activity</w:t>
      </w:r>
      <w:r w:rsidR="00CF7780" w:rsidRPr="00284C68">
        <w:rPr>
          <w:rFonts w:asciiTheme="minorHAnsi" w:hAnsiTheme="minorHAnsi"/>
          <w:sz w:val="22"/>
          <w:szCs w:val="22"/>
        </w:rPr>
        <w:t xml:space="preserve"> is to carry out a </w:t>
      </w:r>
      <w:r w:rsidR="00961579">
        <w:rPr>
          <w:rFonts w:asciiTheme="minorHAnsi" w:hAnsiTheme="minorHAnsi"/>
          <w:sz w:val="22"/>
          <w:szCs w:val="22"/>
        </w:rPr>
        <w:t>total rewards</w:t>
      </w:r>
      <w:r w:rsidR="00CF7780" w:rsidRPr="00284C68">
        <w:rPr>
          <w:rFonts w:asciiTheme="minorHAnsi" w:hAnsiTheme="minorHAnsi"/>
          <w:sz w:val="22"/>
          <w:szCs w:val="22"/>
        </w:rPr>
        <w:t xml:space="preserve"> survey o</w:t>
      </w:r>
      <w:r w:rsidR="00901FAD">
        <w:rPr>
          <w:rFonts w:asciiTheme="minorHAnsi" w:hAnsiTheme="minorHAnsi"/>
          <w:sz w:val="22"/>
          <w:szCs w:val="22"/>
        </w:rPr>
        <w:t>f comparator organis</w:t>
      </w:r>
      <w:r w:rsidR="00CF7780" w:rsidRPr="00284C68">
        <w:rPr>
          <w:rFonts w:asciiTheme="minorHAnsi" w:hAnsiTheme="minorHAnsi"/>
          <w:sz w:val="22"/>
          <w:szCs w:val="22"/>
        </w:rPr>
        <w:t>ations</w:t>
      </w:r>
      <w:r w:rsidR="00961579">
        <w:rPr>
          <w:rFonts w:asciiTheme="minorHAnsi" w:hAnsiTheme="minorHAnsi"/>
          <w:sz w:val="22"/>
          <w:szCs w:val="22"/>
        </w:rPr>
        <w:t xml:space="preserve">. In addition, the selected firm will be required to give </w:t>
      </w:r>
      <w:proofErr w:type="spellStart"/>
      <w:r w:rsidR="00961579">
        <w:rPr>
          <w:rFonts w:asciiTheme="minorHAnsi" w:hAnsiTheme="minorHAnsi"/>
          <w:sz w:val="22"/>
          <w:szCs w:val="22"/>
        </w:rPr>
        <w:t>Karandaaz</w:t>
      </w:r>
      <w:proofErr w:type="spellEnd"/>
      <w:r w:rsidR="00961579">
        <w:rPr>
          <w:rFonts w:asciiTheme="minorHAnsi" w:hAnsiTheme="minorHAnsi"/>
          <w:sz w:val="22"/>
          <w:szCs w:val="22"/>
        </w:rPr>
        <w:t xml:space="preserve"> a trends </w:t>
      </w:r>
      <w:r w:rsidR="009E3F4A">
        <w:rPr>
          <w:rFonts w:asciiTheme="minorHAnsi" w:hAnsiTheme="minorHAnsi"/>
          <w:sz w:val="22"/>
          <w:szCs w:val="22"/>
        </w:rPr>
        <w:t>analysis</w:t>
      </w:r>
      <w:r w:rsidR="00961579">
        <w:rPr>
          <w:rFonts w:asciiTheme="minorHAnsi" w:hAnsiTheme="minorHAnsi"/>
          <w:sz w:val="22"/>
          <w:szCs w:val="22"/>
        </w:rPr>
        <w:t xml:space="preserve"> on the increments and bonuses given by comparable organizations. </w:t>
      </w:r>
    </w:p>
    <w:p w14:paraId="2684C842" w14:textId="77777777" w:rsidR="00BF4212" w:rsidRPr="00284C68" w:rsidRDefault="00E828DA" w:rsidP="00E828DA">
      <w:pPr>
        <w:spacing w:after="0" w:line="240" w:lineRule="auto"/>
        <w:jc w:val="both"/>
        <w:rPr>
          <w:rFonts w:asciiTheme="minorHAnsi" w:hAnsiTheme="minorHAnsi"/>
          <w:sz w:val="22"/>
          <w:szCs w:val="22"/>
        </w:rPr>
      </w:pPr>
      <w:r w:rsidRPr="00284C68">
        <w:rPr>
          <w:rFonts w:asciiTheme="minorHAnsi" w:hAnsiTheme="minorHAnsi"/>
          <w:sz w:val="22"/>
          <w:szCs w:val="22"/>
        </w:rPr>
        <w:t xml:space="preserve"> </w:t>
      </w:r>
    </w:p>
    <w:p w14:paraId="4F035269" w14:textId="77777777" w:rsidR="00717168" w:rsidRPr="00284C68" w:rsidRDefault="00717168" w:rsidP="00717168">
      <w:pPr>
        <w:shd w:val="clear" w:color="auto" w:fill="00628A"/>
        <w:spacing w:after="0" w:line="240" w:lineRule="auto"/>
        <w:rPr>
          <w:rFonts w:asciiTheme="minorHAnsi" w:eastAsia="Calibri" w:hAnsiTheme="minorHAnsi" w:cs="Arial"/>
          <w:b/>
          <w:bCs/>
          <w:color w:val="FFFFFF"/>
          <w:sz w:val="22"/>
          <w:szCs w:val="22"/>
          <w:lang w:val="en-US"/>
        </w:rPr>
      </w:pPr>
      <w:r w:rsidRPr="00284C68">
        <w:rPr>
          <w:rFonts w:asciiTheme="minorHAnsi" w:eastAsia="Calibri" w:hAnsiTheme="minorHAnsi" w:cs="Arial"/>
          <w:b/>
          <w:bCs/>
          <w:color w:val="FFFFFF"/>
          <w:sz w:val="22"/>
          <w:szCs w:val="22"/>
          <w:lang w:val="en-US"/>
        </w:rPr>
        <w:t>Scope of Work</w:t>
      </w:r>
    </w:p>
    <w:p w14:paraId="4D7D5618" w14:textId="5B654C65" w:rsidR="00BF4212" w:rsidRDefault="00BF4212" w:rsidP="00284C68">
      <w:pPr>
        <w:spacing w:after="0" w:line="240" w:lineRule="auto"/>
        <w:jc w:val="both"/>
        <w:rPr>
          <w:rFonts w:asciiTheme="minorHAnsi" w:hAnsiTheme="minorHAnsi"/>
          <w:sz w:val="22"/>
          <w:szCs w:val="22"/>
        </w:rPr>
      </w:pPr>
      <w:proofErr w:type="spellStart"/>
      <w:r w:rsidRPr="00284C68">
        <w:rPr>
          <w:rFonts w:asciiTheme="minorHAnsi" w:hAnsiTheme="minorHAnsi"/>
          <w:sz w:val="22"/>
          <w:szCs w:val="22"/>
        </w:rPr>
        <w:t>Karandaaz</w:t>
      </w:r>
      <w:proofErr w:type="spellEnd"/>
      <w:r w:rsidRPr="00284C68">
        <w:rPr>
          <w:rFonts w:asciiTheme="minorHAnsi" w:hAnsiTheme="minorHAnsi"/>
          <w:sz w:val="22"/>
          <w:szCs w:val="22"/>
        </w:rPr>
        <w:t xml:space="preserve"> </w:t>
      </w:r>
      <w:r w:rsidR="00961579">
        <w:rPr>
          <w:rFonts w:asciiTheme="minorHAnsi" w:hAnsiTheme="minorHAnsi"/>
          <w:sz w:val="22"/>
          <w:szCs w:val="22"/>
        </w:rPr>
        <w:t xml:space="preserve">is seeking to engage a specialized </w:t>
      </w:r>
      <w:r w:rsidRPr="00284C68">
        <w:rPr>
          <w:rFonts w:asciiTheme="minorHAnsi" w:hAnsiTheme="minorHAnsi"/>
          <w:sz w:val="22"/>
          <w:szCs w:val="22"/>
        </w:rPr>
        <w:t xml:space="preserve">company to conduct a </w:t>
      </w:r>
      <w:r w:rsidR="00961579">
        <w:rPr>
          <w:rFonts w:asciiTheme="minorHAnsi" w:hAnsiTheme="minorHAnsi"/>
          <w:sz w:val="22"/>
          <w:szCs w:val="22"/>
        </w:rPr>
        <w:t>total rewards</w:t>
      </w:r>
      <w:r w:rsidRPr="00284C68">
        <w:rPr>
          <w:rFonts w:asciiTheme="minorHAnsi" w:hAnsiTheme="minorHAnsi"/>
          <w:sz w:val="22"/>
          <w:szCs w:val="22"/>
        </w:rPr>
        <w:t xml:space="preserve"> survey </w:t>
      </w:r>
      <w:r w:rsidR="00961579">
        <w:rPr>
          <w:rFonts w:asciiTheme="minorHAnsi" w:hAnsiTheme="minorHAnsi"/>
          <w:sz w:val="22"/>
          <w:szCs w:val="22"/>
        </w:rPr>
        <w:t xml:space="preserve">of appropriate comparator organizations. </w:t>
      </w:r>
      <w:r w:rsidR="00954BF4">
        <w:rPr>
          <w:rFonts w:asciiTheme="minorHAnsi" w:hAnsiTheme="minorHAnsi"/>
          <w:sz w:val="22"/>
          <w:szCs w:val="22"/>
        </w:rPr>
        <w:t>The organization should have fresh data available for the organizations in t</w:t>
      </w:r>
      <w:r w:rsidR="00961579">
        <w:rPr>
          <w:rFonts w:asciiTheme="minorHAnsi" w:hAnsiTheme="minorHAnsi"/>
          <w:sz w:val="22"/>
          <w:szCs w:val="22"/>
        </w:rPr>
        <w:t xml:space="preserve">arget sectors </w:t>
      </w:r>
      <w:r w:rsidR="00954BF4">
        <w:rPr>
          <w:rFonts w:asciiTheme="minorHAnsi" w:hAnsiTheme="minorHAnsi"/>
          <w:sz w:val="22"/>
          <w:szCs w:val="22"/>
        </w:rPr>
        <w:t xml:space="preserve">of </w:t>
      </w:r>
      <w:proofErr w:type="spellStart"/>
      <w:r w:rsidR="00954BF4">
        <w:rPr>
          <w:rFonts w:asciiTheme="minorHAnsi" w:hAnsiTheme="minorHAnsi"/>
          <w:sz w:val="22"/>
          <w:szCs w:val="22"/>
        </w:rPr>
        <w:t>Karandaaz</w:t>
      </w:r>
      <w:proofErr w:type="spellEnd"/>
      <w:r w:rsidR="00954BF4">
        <w:rPr>
          <w:rFonts w:asciiTheme="minorHAnsi" w:hAnsiTheme="minorHAnsi"/>
          <w:sz w:val="22"/>
          <w:szCs w:val="22"/>
        </w:rPr>
        <w:t xml:space="preserve"> Pakistan</w:t>
      </w:r>
      <w:r w:rsidR="00961579">
        <w:rPr>
          <w:rFonts w:asciiTheme="minorHAnsi" w:hAnsiTheme="minorHAnsi"/>
          <w:sz w:val="22"/>
          <w:szCs w:val="22"/>
        </w:rPr>
        <w:t xml:space="preserve"> The selected company will be expected to provide salary ranges as </w:t>
      </w:r>
      <w:r w:rsidR="00961579">
        <w:rPr>
          <w:rFonts w:asciiTheme="minorHAnsi" w:hAnsiTheme="minorHAnsi"/>
          <w:sz w:val="22"/>
          <w:szCs w:val="22"/>
        </w:rPr>
        <w:lastRenderedPageBreak/>
        <w:t xml:space="preserve">well as a detail on the benefits offered in the market for all KRN teams for all the below levels. JDs of the staff will be shared with the finalized firm. General minimum experience and qualifications is given below and detail of existing staff can be viewed on </w:t>
      </w:r>
      <w:proofErr w:type="spellStart"/>
      <w:r w:rsidR="00961579">
        <w:rPr>
          <w:rFonts w:asciiTheme="minorHAnsi" w:hAnsiTheme="minorHAnsi"/>
          <w:sz w:val="22"/>
          <w:szCs w:val="22"/>
        </w:rPr>
        <w:t>Karandaaz</w:t>
      </w:r>
      <w:proofErr w:type="spellEnd"/>
      <w:r w:rsidR="00961579">
        <w:rPr>
          <w:rFonts w:asciiTheme="minorHAnsi" w:hAnsiTheme="minorHAnsi"/>
          <w:sz w:val="22"/>
          <w:szCs w:val="22"/>
        </w:rPr>
        <w:t xml:space="preserve"> website. </w:t>
      </w:r>
    </w:p>
    <w:p w14:paraId="5C5CA94A" w14:textId="77777777" w:rsidR="00F62EE1" w:rsidRDefault="00F62EE1" w:rsidP="00284C68">
      <w:pPr>
        <w:spacing w:after="0" w:line="240" w:lineRule="auto"/>
        <w:jc w:val="both"/>
        <w:rPr>
          <w:rFonts w:asciiTheme="minorHAnsi" w:hAnsiTheme="minorHAnsi"/>
          <w:sz w:val="22"/>
          <w:szCs w:val="22"/>
        </w:rPr>
      </w:pPr>
    </w:p>
    <w:p w14:paraId="69D75C2A" w14:textId="77777777" w:rsidR="00284C68" w:rsidRPr="00284C68" w:rsidRDefault="00284C68" w:rsidP="00284C68">
      <w:pPr>
        <w:spacing w:after="0" w:line="240" w:lineRule="auto"/>
        <w:jc w:val="both"/>
        <w:rPr>
          <w:rFonts w:asciiTheme="minorHAnsi" w:eastAsia="Times New Roman" w:hAnsiTheme="minorHAnsi" w:cs="Arial"/>
          <w:b/>
          <w:bCs/>
          <w:sz w:val="22"/>
          <w:szCs w:val="22"/>
        </w:rPr>
      </w:pPr>
    </w:p>
    <w:tbl>
      <w:tblPr>
        <w:tblStyle w:val="TableGrid"/>
        <w:tblW w:w="0" w:type="auto"/>
        <w:tblInd w:w="720" w:type="dxa"/>
        <w:tblLook w:val="04A0" w:firstRow="1" w:lastRow="0" w:firstColumn="1" w:lastColumn="0" w:noHBand="0" w:noVBand="1"/>
      </w:tblPr>
      <w:tblGrid>
        <w:gridCol w:w="2541"/>
        <w:gridCol w:w="2038"/>
        <w:gridCol w:w="2067"/>
      </w:tblGrid>
      <w:tr w:rsidR="00BF4212" w:rsidRPr="00284C68" w14:paraId="52471377" w14:textId="77777777" w:rsidTr="008F0B23">
        <w:tc>
          <w:tcPr>
            <w:tcW w:w="2541" w:type="dxa"/>
          </w:tcPr>
          <w:p w14:paraId="05F7A0C3" w14:textId="77777777" w:rsidR="00BF4212" w:rsidRPr="00284C68" w:rsidRDefault="00BF4212" w:rsidP="00BA24B4">
            <w:pPr>
              <w:pStyle w:val="ListParagraph"/>
              <w:ind w:left="0"/>
              <w:rPr>
                <w:rFonts w:asciiTheme="minorHAnsi" w:eastAsia="Times New Roman" w:hAnsiTheme="minorHAnsi" w:cs="Arial"/>
                <w:b/>
                <w:bCs/>
                <w:sz w:val="22"/>
                <w:szCs w:val="22"/>
              </w:rPr>
            </w:pPr>
            <w:r w:rsidRPr="00284C68">
              <w:rPr>
                <w:rFonts w:asciiTheme="minorHAnsi" w:eastAsia="Times New Roman" w:hAnsiTheme="minorHAnsi" w:cs="Arial"/>
                <w:b/>
                <w:bCs/>
                <w:sz w:val="22"/>
                <w:szCs w:val="22"/>
              </w:rPr>
              <w:t>Grade</w:t>
            </w:r>
          </w:p>
        </w:tc>
        <w:tc>
          <w:tcPr>
            <w:tcW w:w="2038" w:type="dxa"/>
            <w:shd w:val="clear" w:color="auto" w:fill="767171" w:themeFill="background2" w:themeFillShade="80"/>
          </w:tcPr>
          <w:p w14:paraId="07DF02BB" w14:textId="77777777" w:rsidR="00BF4212" w:rsidRPr="00284C68" w:rsidRDefault="00BF4212" w:rsidP="00BA24B4">
            <w:pPr>
              <w:pStyle w:val="ListParagraph"/>
              <w:ind w:left="0"/>
              <w:rPr>
                <w:rFonts w:asciiTheme="minorHAnsi" w:eastAsia="Times New Roman" w:hAnsiTheme="minorHAnsi" w:cs="Arial"/>
                <w:b/>
                <w:bCs/>
                <w:sz w:val="22"/>
                <w:szCs w:val="22"/>
              </w:rPr>
            </w:pPr>
            <w:r w:rsidRPr="00284C68">
              <w:rPr>
                <w:rFonts w:asciiTheme="minorHAnsi" w:eastAsia="Times New Roman" w:hAnsiTheme="minorHAnsi" w:cs="Arial"/>
                <w:b/>
                <w:bCs/>
                <w:sz w:val="22"/>
                <w:szCs w:val="22"/>
              </w:rPr>
              <w:t>Years of Experience</w:t>
            </w:r>
          </w:p>
        </w:tc>
        <w:tc>
          <w:tcPr>
            <w:tcW w:w="2067" w:type="dxa"/>
            <w:shd w:val="clear" w:color="auto" w:fill="767171" w:themeFill="background2" w:themeFillShade="80"/>
          </w:tcPr>
          <w:p w14:paraId="117861A8" w14:textId="77777777" w:rsidR="00BF4212" w:rsidRPr="00284C68" w:rsidRDefault="00BF4212" w:rsidP="00BA24B4">
            <w:pPr>
              <w:pStyle w:val="ListParagraph"/>
              <w:ind w:left="0"/>
              <w:rPr>
                <w:rFonts w:asciiTheme="minorHAnsi" w:eastAsia="Times New Roman" w:hAnsiTheme="minorHAnsi" w:cs="Arial"/>
                <w:b/>
                <w:bCs/>
                <w:sz w:val="22"/>
                <w:szCs w:val="22"/>
              </w:rPr>
            </w:pPr>
            <w:r w:rsidRPr="00284C68">
              <w:rPr>
                <w:rFonts w:asciiTheme="minorHAnsi" w:eastAsia="Times New Roman" w:hAnsiTheme="minorHAnsi" w:cs="Arial"/>
                <w:b/>
                <w:bCs/>
                <w:sz w:val="22"/>
                <w:szCs w:val="22"/>
              </w:rPr>
              <w:t>Qualifications</w:t>
            </w:r>
          </w:p>
        </w:tc>
      </w:tr>
      <w:tr w:rsidR="00BF4212" w:rsidRPr="00284C68" w14:paraId="1251F863" w14:textId="77777777" w:rsidTr="008F0B23">
        <w:tc>
          <w:tcPr>
            <w:tcW w:w="2541" w:type="dxa"/>
          </w:tcPr>
          <w:p w14:paraId="0BC2A73B"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CEO</w:t>
            </w:r>
          </w:p>
        </w:tc>
        <w:tc>
          <w:tcPr>
            <w:tcW w:w="2038" w:type="dxa"/>
            <w:shd w:val="clear" w:color="auto" w:fill="767171" w:themeFill="background2" w:themeFillShade="80"/>
          </w:tcPr>
          <w:p w14:paraId="45964498"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Minimum 15 years</w:t>
            </w:r>
          </w:p>
        </w:tc>
        <w:tc>
          <w:tcPr>
            <w:tcW w:w="2067" w:type="dxa"/>
            <w:shd w:val="clear" w:color="auto" w:fill="767171" w:themeFill="background2" w:themeFillShade="80"/>
          </w:tcPr>
          <w:p w14:paraId="30D263F8"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Minimum Masters</w:t>
            </w:r>
          </w:p>
        </w:tc>
      </w:tr>
      <w:tr w:rsidR="00BF4212" w:rsidRPr="00284C68" w14:paraId="6D3E9A37" w14:textId="77777777" w:rsidTr="008F0B23">
        <w:tc>
          <w:tcPr>
            <w:tcW w:w="2541" w:type="dxa"/>
          </w:tcPr>
          <w:p w14:paraId="6DB2B8E4"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Director</w:t>
            </w:r>
          </w:p>
        </w:tc>
        <w:tc>
          <w:tcPr>
            <w:tcW w:w="2038" w:type="dxa"/>
            <w:shd w:val="clear" w:color="auto" w:fill="767171" w:themeFill="background2" w:themeFillShade="80"/>
          </w:tcPr>
          <w:p w14:paraId="7C6BF53E"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10-15</w:t>
            </w:r>
          </w:p>
        </w:tc>
        <w:tc>
          <w:tcPr>
            <w:tcW w:w="2067" w:type="dxa"/>
            <w:shd w:val="clear" w:color="auto" w:fill="767171" w:themeFill="background2" w:themeFillShade="80"/>
          </w:tcPr>
          <w:p w14:paraId="54AC3373"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Minimum Masters</w:t>
            </w:r>
          </w:p>
        </w:tc>
      </w:tr>
      <w:tr w:rsidR="00BF4212" w:rsidRPr="00284C68" w14:paraId="3CA7A5D0" w14:textId="77777777" w:rsidTr="008F0B23">
        <w:tc>
          <w:tcPr>
            <w:tcW w:w="2541" w:type="dxa"/>
          </w:tcPr>
          <w:p w14:paraId="15AF2F36"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Senior Manager</w:t>
            </w:r>
          </w:p>
        </w:tc>
        <w:tc>
          <w:tcPr>
            <w:tcW w:w="2038" w:type="dxa"/>
            <w:shd w:val="clear" w:color="auto" w:fill="767171" w:themeFill="background2" w:themeFillShade="80"/>
          </w:tcPr>
          <w:p w14:paraId="7CB2EE93"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8-10</w:t>
            </w:r>
          </w:p>
        </w:tc>
        <w:tc>
          <w:tcPr>
            <w:tcW w:w="2067" w:type="dxa"/>
            <w:shd w:val="clear" w:color="auto" w:fill="767171" w:themeFill="background2" w:themeFillShade="80"/>
          </w:tcPr>
          <w:p w14:paraId="777773F0"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Minimum Masters</w:t>
            </w:r>
          </w:p>
        </w:tc>
      </w:tr>
      <w:tr w:rsidR="00BF4212" w:rsidRPr="00284C68" w14:paraId="06995984" w14:textId="77777777" w:rsidTr="008F0B23">
        <w:tc>
          <w:tcPr>
            <w:tcW w:w="2541" w:type="dxa"/>
          </w:tcPr>
          <w:p w14:paraId="0690FE7F"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Associate – Level 2</w:t>
            </w:r>
          </w:p>
        </w:tc>
        <w:tc>
          <w:tcPr>
            <w:tcW w:w="2038" w:type="dxa"/>
            <w:shd w:val="clear" w:color="auto" w:fill="767171" w:themeFill="background2" w:themeFillShade="80"/>
          </w:tcPr>
          <w:p w14:paraId="03801120"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6-8</w:t>
            </w:r>
          </w:p>
        </w:tc>
        <w:tc>
          <w:tcPr>
            <w:tcW w:w="2067" w:type="dxa"/>
            <w:shd w:val="clear" w:color="auto" w:fill="767171" w:themeFill="background2" w:themeFillShade="80"/>
          </w:tcPr>
          <w:p w14:paraId="631DBAEF"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Bachelor’s / Masters</w:t>
            </w:r>
          </w:p>
        </w:tc>
      </w:tr>
      <w:tr w:rsidR="00BF4212" w:rsidRPr="00284C68" w14:paraId="7CFB208C" w14:textId="77777777" w:rsidTr="008F0B23">
        <w:tc>
          <w:tcPr>
            <w:tcW w:w="2541" w:type="dxa"/>
          </w:tcPr>
          <w:p w14:paraId="440BC5A4"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Associate – Level 1</w:t>
            </w:r>
          </w:p>
        </w:tc>
        <w:tc>
          <w:tcPr>
            <w:tcW w:w="2038" w:type="dxa"/>
            <w:shd w:val="clear" w:color="auto" w:fill="767171" w:themeFill="background2" w:themeFillShade="80"/>
          </w:tcPr>
          <w:p w14:paraId="12A9F042"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4-6</w:t>
            </w:r>
          </w:p>
        </w:tc>
        <w:tc>
          <w:tcPr>
            <w:tcW w:w="2067" w:type="dxa"/>
            <w:shd w:val="clear" w:color="auto" w:fill="767171" w:themeFill="background2" w:themeFillShade="80"/>
          </w:tcPr>
          <w:p w14:paraId="1C72D8FD"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Bachelor’s / Masters</w:t>
            </w:r>
          </w:p>
        </w:tc>
      </w:tr>
      <w:tr w:rsidR="00BF4212" w:rsidRPr="00284C68" w14:paraId="1EAF5D65" w14:textId="77777777" w:rsidTr="008F0B23">
        <w:tc>
          <w:tcPr>
            <w:tcW w:w="2541" w:type="dxa"/>
          </w:tcPr>
          <w:p w14:paraId="491C955E"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Analyst – Level 2</w:t>
            </w:r>
          </w:p>
        </w:tc>
        <w:tc>
          <w:tcPr>
            <w:tcW w:w="2038" w:type="dxa"/>
            <w:shd w:val="clear" w:color="auto" w:fill="767171" w:themeFill="background2" w:themeFillShade="80"/>
          </w:tcPr>
          <w:p w14:paraId="689B1063"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2-4</w:t>
            </w:r>
          </w:p>
        </w:tc>
        <w:tc>
          <w:tcPr>
            <w:tcW w:w="2067" w:type="dxa"/>
            <w:shd w:val="clear" w:color="auto" w:fill="767171" w:themeFill="background2" w:themeFillShade="80"/>
          </w:tcPr>
          <w:p w14:paraId="1FD08C9E"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Bachelor’s / Masters</w:t>
            </w:r>
          </w:p>
        </w:tc>
      </w:tr>
      <w:tr w:rsidR="00BF4212" w:rsidRPr="00284C68" w14:paraId="77903FB7" w14:textId="77777777" w:rsidTr="008F0B23">
        <w:tc>
          <w:tcPr>
            <w:tcW w:w="2541" w:type="dxa"/>
          </w:tcPr>
          <w:p w14:paraId="489EB6EB"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Analyst – Level 1</w:t>
            </w:r>
          </w:p>
        </w:tc>
        <w:tc>
          <w:tcPr>
            <w:tcW w:w="2038" w:type="dxa"/>
            <w:shd w:val="clear" w:color="auto" w:fill="767171" w:themeFill="background2" w:themeFillShade="80"/>
          </w:tcPr>
          <w:p w14:paraId="0BDC3D4D"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0-2</w:t>
            </w:r>
          </w:p>
        </w:tc>
        <w:tc>
          <w:tcPr>
            <w:tcW w:w="2067" w:type="dxa"/>
            <w:shd w:val="clear" w:color="auto" w:fill="767171" w:themeFill="background2" w:themeFillShade="80"/>
          </w:tcPr>
          <w:p w14:paraId="1B2863FA"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Bachelor’s / Masters</w:t>
            </w:r>
          </w:p>
        </w:tc>
      </w:tr>
      <w:tr w:rsidR="00BF4212" w:rsidRPr="00284C68" w14:paraId="2CFD816E" w14:textId="77777777" w:rsidTr="008F0B23">
        <w:tc>
          <w:tcPr>
            <w:tcW w:w="2541" w:type="dxa"/>
          </w:tcPr>
          <w:p w14:paraId="73E93DC6"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Skilled Support Staff</w:t>
            </w:r>
          </w:p>
        </w:tc>
        <w:tc>
          <w:tcPr>
            <w:tcW w:w="2038" w:type="dxa"/>
            <w:shd w:val="clear" w:color="auto" w:fill="767171" w:themeFill="background2" w:themeFillShade="80"/>
          </w:tcPr>
          <w:p w14:paraId="55F3BD27" w14:textId="77777777" w:rsidR="00BF4212" w:rsidRPr="00284C68" w:rsidRDefault="00BF4212" w:rsidP="00BA24B4">
            <w:pPr>
              <w:pStyle w:val="ListParagraph"/>
              <w:ind w:left="0"/>
              <w:jc w:val="center"/>
              <w:rPr>
                <w:rFonts w:asciiTheme="minorHAnsi" w:eastAsia="Times New Roman" w:hAnsiTheme="minorHAnsi" w:cs="Arial"/>
                <w:bCs/>
                <w:sz w:val="22"/>
                <w:szCs w:val="22"/>
              </w:rPr>
            </w:pPr>
            <w:r w:rsidRPr="00284C68">
              <w:rPr>
                <w:rFonts w:asciiTheme="minorHAnsi" w:eastAsia="Times New Roman" w:hAnsiTheme="minorHAnsi" w:cs="Arial"/>
                <w:bCs/>
                <w:sz w:val="22"/>
                <w:szCs w:val="22"/>
              </w:rPr>
              <w:t>0-2</w:t>
            </w:r>
          </w:p>
        </w:tc>
        <w:tc>
          <w:tcPr>
            <w:tcW w:w="2067" w:type="dxa"/>
            <w:shd w:val="clear" w:color="auto" w:fill="767171" w:themeFill="background2" w:themeFillShade="80"/>
          </w:tcPr>
          <w:p w14:paraId="02AC747D" w14:textId="77777777" w:rsidR="00BF4212" w:rsidRPr="00284C68" w:rsidRDefault="00BF4212" w:rsidP="00BA24B4">
            <w:pPr>
              <w:pStyle w:val="ListParagraph"/>
              <w:ind w:left="0"/>
              <w:rPr>
                <w:rFonts w:asciiTheme="minorHAnsi" w:eastAsia="Times New Roman" w:hAnsiTheme="minorHAnsi" w:cs="Arial"/>
                <w:bCs/>
                <w:sz w:val="22"/>
                <w:szCs w:val="22"/>
              </w:rPr>
            </w:pPr>
            <w:r w:rsidRPr="00284C68">
              <w:rPr>
                <w:rFonts w:asciiTheme="minorHAnsi" w:eastAsia="Times New Roman" w:hAnsiTheme="minorHAnsi" w:cs="Arial"/>
                <w:bCs/>
                <w:sz w:val="22"/>
                <w:szCs w:val="22"/>
              </w:rPr>
              <w:t>Bachelor’s</w:t>
            </w:r>
          </w:p>
        </w:tc>
      </w:tr>
    </w:tbl>
    <w:p w14:paraId="145B1E46" w14:textId="77777777" w:rsidR="00284C68" w:rsidRDefault="00284C68" w:rsidP="00BF4212">
      <w:pPr>
        <w:spacing w:after="0" w:line="240" w:lineRule="auto"/>
        <w:jc w:val="both"/>
        <w:rPr>
          <w:rFonts w:asciiTheme="minorHAnsi" w:eastAsia="Times New Roman" w:hAnsiTheme="minorHAnsi" w:cs="Arial"/>
          <w:b/>
          <w:bCs/>
          <w:sz w:val="22"/>
          <w:szCs w:val="22"/>
        </w:rPr>
      </w:pPr>
    </w:p>
    <w:p w14:paraId="06A52E96" w14:textId="77777777" w:rsidR="00F62EE1" w:rsidRDefault="00F62EE1" w:rsidP="00BF4212">
      <w:pPr>
        <w:spacing w:after="0" w:line="240" w:lineRule="auto"/>
        <w:jc w:val="both"/>
        <w:rPr>
          <w:rFonts w:asciiTheme="minorHAnsi" w:eastAsia="Times New Roman" w:hAnsiTheme="minorHAnsi" w:cs="Arial"/>
          <w:b/>
          <w:bCs/>
          <w:sz w:val="22"/>
          <w:szCs w:val="22"/>
        </w:rPr>
      </w:pPr>
    </w:p>
    <w:p w14:paraId="09F8EB17" w14:textId="77777777" w:rsidR="00BF4212" w:rsidRPr="00284C68" w:rsidRDefault="00BF4212" w:rsidP="00BF4212">
      <w:pPr>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 xml:space="preserve">The salary survey methodology should include but not be limited to the following: </w:t>
      </w:r>
    </w:p>
    <w:p w14:paraId="2D5F867B" w14:textId="77777777" w:rsidR="00692867" w:rsidRPr="00284C68" w:rsidRDefault="00BF4212" w:rsidP="00AF467E">
      <w:pPr>
        <w:pStyle w:val="ListParagraph"/>
        <w:numPr>
          <w:ilvl w:val="0"/>
          <w:numId w:val="18"/>
        </w:numPr>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 xml:space="preserve">Review existing </w:t>
      </w:r>
      <w:proofErr w:type="spellStart"/>
      <w:r w:rsidRPr="00284C68">
        <w:rPr>
          <w:rFonts w:asciiTheme="minorHAnsi" w:hAnsiTheme="minorHAnsi" w:cstheme="minorHAnsi"/>
          <w:sz w:val="22"/>
          <w:szCs w:val="22"/>
        </w:rPr>
        <w:t>Karandaaz</w:t>
      </w:r>
      <w:proofErr w:type="spellEnd"/>
      <w:r w:rsidRPr="00284C68">
        <w:rPr>
          <w:rFonts w:asciiTheme="minorHAnsi" w:hAnsiTheme="minorHAnsi" w:cstheme="minorHAnsi"/>
          <w:sz w:val="22"/>
          <w:szCs w:val="22"/>
        </w:rPr>
        <w:t xml:space="preserve"> documentation that guides remuneration including person</w:t>
      </w:r>
      <w:r w:rsidR="007F69A3">
        <w:rPr>
          <w:rFonts w:asciiTheme="minorHAnsi" w:hAnsiTheme="minorHAnsi" w:cstheme="minorHAnsi"/>
          <w:sz w:val="22"/>
          <w:szCs w:val="22"/>
        </w:rPr>
        <w:t xml:space="preserve">nel policies, job descriptions and </w:t>
      </w:r>
      <w:r w:rsidR="00692867" w:rsidRPr="00284C68">
        <w:rPr>
          <w:rFonts w:asciiTheme="minorHAnsi" w:hAnsiTheme="minorHAnsi" w:cstheme="minorHAnsi"/>
          <w:sz w:val="22"/>
          <w:szCs w:val="22"/>
        </w:rPr>
        <w:t>terms of contract</w:t>
      </w:r>
    </w:p>
    <w:p w14:paraId="44B6EE35" w14:textId="7C7658C2" w:rsidR="00D61497" w:rsidRPr="000F57F6" w:rsidRDefault="00BF4212" w:rsidP="000F57F6">
      <w:pPr>
        <w:pStyle w:val="ListParagraph"/>
        <w:numPr>
          <w:ilvl w:val="0"/>
          <w:numId w:val="21"/>
        </w:numPr>
        <w:spacing w:after="0" w:line="240" w:lineRule="auto"/>
        <w:jc w:val="both"/>
        <w:rPr>
          <w:rFonts w:asciiTheme="minorHAnsi" w:hAnsiTheme="minorHAnsi" w:cstheme="minorHAnsi"/>
          <w:sz w:val="22"/>
          <w:szCs w:val="22"/>
        </w:rPr>
      </w:pPr>
      <w:r w:rsidRPr="000F57F6">
        <w:rPr>
          <w:rFonts w:asciiTheme="minorHAnsi" w:hAnsiTheme="minorHAnsi" w:cstheme="minorHAnsi"/>
          <w:sz w:val="22"/>
          <w:szCs w:val="22"/>
        </w:rPr>
        <w:t xml:space="preserve">Conduct a survey, targeting </w:t>
      </w:r>
      <w:r w:rsidR="00901FAD" w:rsidRPr="000F57F6">
        <w:rPr>
          <w:rFonts w:asciiTheme="minorHAnsi" w:hAnsiTheme="minorHAnsi" w:cstheme="minorHAnsi"/>
          <w:sz w:val="22"/>
          <w:szCs w:val="22"/>
        </w:rPr>
        <w:t>a suitable number of</w:t>
      </w:r>
      <w:r w:rsidRPr="000F57F6">
        <w:rPr>
          <w:rFonts w:asciiTheme="minorHAnsi" w:hAnsiTheme="minorHAnsi" w:cstheme="minorHAnsi"/>
          <w:sz w:val="22"/>
          <w:szCs w:val="22"/>
        </w:rPr>
        <w:t xml:space="preserve"> competitors/comparator organisations </w:t>
      </w:r>
      <w:r w:rsidR="00901FAD" w:rsidRPr="000F57F6">
        <w:rPr>
          <w:rFonts w:asciiTheme="minorHAnsi" w:hAnsiTheme="minorHAnsi" w:cstheme="minorHAnsi"/>
          <w:sz w:val="22"/>
          <w:szCs w:val="22"/>
        </w:rPr>
        <w:t>(these organis</w:t>
      </w:r>
      <w:r w:rsidR="00284C68" w:rsidRPr="000F57F6">
        <w:rPr>
          <w:rFonts w:asciiTheme="minorHAnsi" w:hAnsiTheme="minorHAnsi" w:cstheme="minorHAnsi"/>
          <w:sz w:val="22"/>
          <w:szCs w:val="22"/>
        </w:rPr>
        <w:t xml:space="preserve">ations must be </w:t>
      </w:r>
      <w:r w:rsidR="007F69A3" w:rsidRPr="000F57F6">
        <w:rPr>
          <w:rFonts w:asciiTheme="minorHAnsi" w:hAnsiTheme="minorHAnsi" w:cstheme="minorHAnsi"/>
          <w:sz w:val="22"/>
          <w:szCs w:val="22"/>
        </w:rPr>
        <w:t>pre-vetted</w:t>
      </w:r>
      <w:r w:rsidR="00284C68" w:rsidRPr="000F57F6">
        <w:rPr>
          <w:rFonts w:asciiTheme="minorHAnsi" w:hAnsiTheme="minorHAnsi" w:cstheme="minorHAnsi"/>
          <w:sz w:val="22"/>
          <w:szCs w:val="22"/>
        </w:rPr>
        <w:t xml:space="preserve"> by </w:t>
      </w:r>
      <w:proofErr w:type="spellStart"/>
      <w:r w:rsidR="00284C68" w:rsidRPr="000F57F6">
        <w:rPr>
          <w:rFonts w:asciiTheme="minorHAnsi" w:hAnsiTheme="minorHAnsi" w:cstheme="minorHAnsi"/>
          <w:sz w:val="22"/>
          <w:szCs w:val="22"/>
        </w:rPr>
        <w:t>Karandaaz</w:t>
      </w:r>
      <w:proofErr w:type="spellEnd"/>
      <w:r w:rsidR="00284C68" w:rsidRPr="000F57F6">
        <w:rPr>
          <w:rFonts w:asciiTheme="minorHAnsi" w:hAnsiTheme="minorHAnsi" w:cstheme="minorHAnsi"/>
          <w:sz w:val="22"/>
          <w:szCs w:val="22"/>
        </w:rPr>
        <w:t xml:space="preserve">) </w:t>
      </w:r>
      <w:r w:rsidR="007F69A3" w:rsidRPr="000F57F6">
        <w:rPr>
          <w:rFonts w:asciiTheme="minorHAnsi" w:hAnsiTheme="minorHAnsi" w:cstheme="minorHAnsi"/>
          <w:sz w:val="22"/>
          <w:szCs w:val="22"/>
        </w:rPr>
        <w:t>from financial (c</w:t>
      </w:r>
      <w:r w:rsidR="00692867" w:rsidRPr="000F57F6">
        <w:rPr>
          <w:rFonts w:asciiTheme="minorHAnsi" w:hAnsiTheme="minorHAnsi" w:cstheme="minorHAnsi"/>
          <w:sz w:val="22"/>
          <w:szCs w:val="22"/>
        </w:rPr>
        <w:t>ommercial banks</w:t>
      </w:r>
      <w:r w:rsidR="00165392" w:rsidRPr="000F57F6">
        <w:rPr>
          <w:rFonts w:asciiTheme="minorHAnsi" w:hAnsiTheme="minorHAnsi" w:cstheme="minorHAnsi"/>
          <w:sz w:val="22"/>
          <w:szCs w:val="22"/>
        </w:rPr>
        <w:t>, investment banks/companies</w:t>
      </w:r>
      <w:r w:rsidR="00692867" w:rsidRPr="000F57F6">
        <w:rPr>
          <w:rFonts w:asciiTheme="minorHAnsi" w:hAnsiTheme="minorHAnsi" w:cstheme="minorHAnsi"/>
          <w:sz w:val="22"/>
          <w:szCs w:val="22"/>
        </w:rPr>
        <w:t xml:space="preserve"> and microfinance intuitions), development</w:t>
      </w:r>
      <w:r w:rsidR="00284C68" w:rsidRPr="000F57F6">
        <w:rPr>
          <w:rFonts w:asciiTheme="minorHAnsi" w:hAnsiTheme="minorHAnsi" w:cstheme="minorHAnsi"/>
          <w:sz w:val="22"/>
          <w:szCs w:val="22"/>
        </w:rPr>
        <w:t xml:space="preserve"> (international donors</w:t>
      </w:r>
      <w:r w:rsidR="00901FAD" w:rsidRPr="000F57F6">
        <w:rPr>
          <w:rFonts w:asciiTheme="minorHAnsi" w:hAnsiTheme="minorHAnsi" w:cstheme="minorHAnsi"/>
          <w:sz w:val="22"/>
          <w:szCs w:val="22"/>
        </w:rPr>
        <w:t xml:space="preserve">/ </w:t>
      </w:r>
      <w:r w:rsidR="007F69A3" w:rsidRPr="000F57F6">
        <w:rPr>
          <w:rFonts w:asciiTheme="minorHAnsi" w:hAnsiTheme="minorHAnsi" w:cstheme="minorHAnsi"/>
          <w:sz w:val="22"/>
          <w:szCs w:val="22"/>
        </w:rPr>
        <w:t>non-</w:t>
      </w:r>
      <w:r w:rsidR="00901FAD" w:rsidRPr="000F57F6">
        <w:rPr>
          <w:rFonts w:asciiTheme="minorHAnsi" w:hAnsiTheme="minorHAnsi" w:cstheme="minorHAnsi"/>
          <w:sz w:val="22"/>
          <w:szCs w:val="22"/>
        </w:rPr>
        <w:t>profit companies</w:t>
      </w:r>
      <w:r w:rsidR="00284C68" w:rsidRPr="000F57F6">
        <w:rPr>
          <w:rFonts w:asciiTheme="minorHAnsi" w:hAnsiTheme="minorHAnsi" w:cstheme="minorHAnsi"/>
          <w:sz w:val="22"/>
          <w:szCs w:val="22"/>
        </w:rPr>
        <w:t>)</w:t>
      </w:r>
      <w:r w:rsidR="00901FAD" w:rsidRPr="000F57F6">
        <w:rPr>
          <w:rFonts w:asciiTheme="minorHAnsi" w:hAnsiTheme="minorHAnsi" w:cstheme="minorHAnsi"/>
          <w:sz w:val="22"/>
          <w:szCs w:val="22"/>
        </w:rPr>
        <w:t xml:space="preserve"> and</w:t>
      </w:r>
      <w:r w:rsidR="00C65501" w:rsidRPr="000F57F6">
        <w:rPr>
          <w:rFonts w:asciiTheme="minorHAnsi" w:hAnsiTheme="minorHAnsi" w:cstheme="minorHAnsi"/>
          <w:sz w:val="22"/>
          <w:szCs w:val="22"/>
        </w:rPr>
        <w:t xml:space="preserve"> telecom sector</w:t>
      </w:r>
      <w:r w:rsidR="00901FAD" w:rsidRPr="000F57F6">
        <w:rPr>
          <w:rFonts w:asciiTheme="minorHAnsi" w:hAnsiTheme="minorHAnsi" w:cstheme="minorHAnsi"/>
          <w:sz w:val="22"/>
          <w:szCs w:val="22"/>
        </w:rPr>
        <w:t>s</w:t>
      </w:r>
      <w:r w:rsidR="00C65501" w:rsidRPr="000F57F6">
        <w:rPr>
          <w:rFonts w:asciiTheme="minorHAnsi" w:hAnsiTheme="minorHAnsi" w:cstheme="minorHAnsi"/>
          <w:sz w:val="22"/>
          <w:szCs w:val="22"/>
        </w:rPr>
        <w:t xml:space="preserve"> </w:t>
      </w:r>
      <w:r w:rsidRPr="000F57F6">
        <w:rPr>
          <w:rFonts w:asciiTheme="minorHAnsi" w:hAnsiTheme="minorHAnsi" w:cstheme="minorHAnsi"/>
          <w:sz w:val="22"/>
          <w:szCs w:val="22"/>
        </w:rPr>
        <w:t xml:space="preserve">to </w:t>
      </w:r>
      <w:r w:rsidR="00901FAD" w:rsidRPr="000F57F6">
        <w:rPr>
          <w:rFonts w:asciiTheme="minorHAnsi" w:hAnsiTheme="minorHAnsi" w:cstheme="minorHAnsi"/>
          <w:sz w:val="22"/>
          <w:szCs w:val="22"/>
        </w:rPr>
        <w:t>benchmark</w:t>
      </w:r>
      <w:r w:rsidRPr="000F57F6">
        <w:rPr>
          <w:rFonts w:asciiTheme="minorHAnsi" w:hAnsiTheme="minorHAnsi" w:cstheme="minorHAnsi"/>
          <w:sz w:val="22"/>
          <w:szCs w:val="22"/>
        </w:rPr>
        <w:t xml:space="preserve"> the salaries, allowances and entitlements/benefits offered </w:t>
      </w:r>
      <w:r w:rsidR="00692867" w:rsidRPr="000F57F6">
        <w:rPr>
          <w:rFonts w:asciiTheme="minorHAnsi" w:hAnsiTheme="minorHAnsi" w:cstheme="minorHAnsi"/>
          <w:sz w:val="22"/>
          <w:szCs w:val="22"/>
        </w:rPr>
        <w:t xml:space="preserve">at </w:t>
      </w:r>
      <w:proofErr w:type="spellStart"/>
      <w:r w:rsidR="00692867" w:rsidRPr="000F57F6">
        <w:rPr>
          <w:rFonts w:asciiTheme="minorHAnsi" w:hAnsiTheme="minorHAnsi" w:cstheme="minorHAnsi"/>
          <w:sz w:val="22"/>
          <w:szCs w:val="22"/>
        </w:rPr>
        <w:t>Karandaaz</w:t>
      </w:r>
      <w:proofErr w:type="spellEnd"/>
      <w:r w:rsidRPr="000F57F6">
        <w:rPr>
          <w:rFonts w:asciiTheme="minorHAnsi" w:hAnsiTheme="minorHAnsi" w:cstheme="minorHAnsi"/>
          <w:sz w:val="22"/>
          <w:szCs w:val="22"/>
        </w:rPr>
        <w:t xml:space="preserve">. </w:t>
      </w:r>
      <w:r w:rsidR="007F69A3" w:rsidRPr="000F57F6">
        <w:rPr>
          <w:rFonts w:asciiTheme="minorHAnsi" w:hAnsiTheme="minorHAnsi" w:cstheme="minorHAnsi"/>
          <w:sz w:val="22"/>
          <w:szCs w:val="22"/>
        </w:rPr>
        <w:t>T</w:t>
      </w:r>
      <w:r w:rsidR="00692867" w:rsidRPr="000F57F6">
        <w:rPr>
          <w:rFonts w:asciiTheme="minorHAnsi" w:hAnsiTheme="minorHAnsi" w:cstheme="minorHAnsi"/>
          <w:sz w:val="22"/>
          <w:szCs w:val="22"/>
        </w:rPr>
        <w:t xml:space="preserve">he hired firm must </w:t>
      </w:r>
      <w:r w:rsidRPr="000F57F6">
        <w:rPr>
          <w:rFonts w:asciiTheme="minorHAnsi" w:hAnsiTheme="minorHAnsi" w:cstheme="minorHAnsi"/>
          <w:sz w:val="22"/>
          <w:szCs w:val="22"/>
        </w:rPr>
        <w:t xml:space="preserve">match </w:t>
      </w:r>
      <w:proofErr w:type="spellStart"/>
      <w:r w:rsidR="00C65501" w:rsidRPr="000F57F6">
        <w:rPr>
          <w:rFonts w:asciiTheme="minorHAnsi" w:hAnsiTheme="minorHAnsi" w:cstheme="minorHAnsi"/>
          <w:sz w:val="22"/>
          <w:szCs w:val="22"/>
        </w:rPr>
        <w:t>Karand</w:t>
      </w:r>
      <w:r w:rsidR="00692867" w:rsidRPr="000F57F6">
        <w:rPr>
          <w:rFonts w:asciiTheme="minorHAnsi" w:hAnsiTheme="minorHAnsi" w:cstheme="minorHAnsi"/>
          <w:sz w:val="22"/>
          <w:szCs w:val="22"/>
        </w:rPr>
        <w:t>a</w:t>
      </w:r>
      <w:r w:rsidR="00284C68" w:rsidRPr="000F57F6">
        <w:rPr>
          <w:rFonts w:asciiTheme="minorHAnsi" w:hAnsiTheme="minorHAnsi" w:cstheme="minorHAnsi"/>
          <w:sz w:val="22"/>
          <w:szCs w:val="22"/>
        </w:rPr>
        <w:t>a</w:t>
      </w:r>
      <w:r w:rsidR="00692867" w:rsidRPr="000F57F6">
        <w:rPr>
          <w:rFonts w:asciiTheme="minorHAnsi" w:hAnsiTheme="minorHAnsi" w:cstheme="minorHAnsi"/>
          <w:sz w:val="22"/>
          <w:szCs w:val="22"/>
        </w:rPr>
        <w:t>z</w:t>
      </w:r>
      <w:proofErr w:type="spellEnd"/>
      <w:r w:rsidR="00692867" w:rsidRPr="000F57F6">
        <w:rPr>
          <w:rFonts w:asciiTheme="minorHAnsi" w:hAnsiTheme="minorHAnsi" w:cstheme="minorHAnsi"/>
          <w:sz w:val="22"/>
          <w:szCs w:val="22"/>
        </w:rPr>
        <w:t>’</w:t>
      </w:r>
      <w:r w:rsidRPr="000F57F6">
        <w:rPr>
          <w:rFonts w:asciiTheme="minorHAnsi" w:hAnsiTheme="minorHAnsi" w:cstheme="minorHAnsi"/>
          <w:sz w:val="22"/>
          <w:szCs w:val="22"/>
        </w:rPr>
        <w:t xml:space="preserve"> </w:t>
      </w:r>
      <w:r w:rsidR="00901FAD" w:rsidRPr="000F57F6">
        <w:rPr>
          <w:rFonts w:asciiTheme="minorHAnsi" w:hAnsiTheme="minorHAnsi" w:cstheme="minorHAnsi"/>
          <w:sz w:val="22"/>
          <w:szCs w:val="22"/>
        </w:rPr>
        <w:t>positions</w:t>
      </w:r>
      <w:r w:rsidR="00C65501" w:rsidRPr="000F57F6">
        <w:rPr>
          <w:rFonts w:asciiTheme="minorHAnsi" w:hAnsiTheme="minorHAnsi" w:cstheme="minorHAnsi"/>
          <w:sz w:val="22"/>
          <w:szCs w:val="22"/>
        </w:rPr>
        <w:t xml:space="preserve"> with those of competitor</w:t>
      </w:r>
      <w:r w:rsidR="00901FAD" w:rsidRPr="000F57F6">
        <w:rPr>
          <w:rFonts w:asciiTheme="minorHAnsi" w:hAnsiTheme="minorHAnsi" w:cstheme="minorHAnsi"/>
          <w:sz w:val="22"/>
          <w:szCs w:val="22"/>
        </w:rPr>
        <w:t xml:space="preserve"> organis</w:t>
      </w:r>
      <w:r w:rsidRPr="000F57F6">
        <w:rPr>
          <w:rFonts w:asciiTheme="minorHAnsi" w:hAnsiTheme="minorHAnsi" w:cstheme="minorHAnsi"/>
          <w:sz w:val="22"/>
          <w:szCs w:val="22"/>
        </w:rPr>
        <w:t>ations</w:t>
      </w:r>
      <w:r w:rsidR="007F69A3" w:rsidRPr="000F57F6">
        <w:rPr>
          <w:rFonts w:asciiTheme="minorHAnsi" w:hAnsiTheme="minorHAnsi" w:cstheme="minorHAnsi"/>
          <w:sz w:val="22"/>
          <w:szCs w:val="22"/>
        </w:rPr>
        <w:t xml:space="preserve"> as closely as possible</w:t>
      </w:r>
      <w:r w:rsidRPr="000F57F6">
        <w:rPr>
          <w:rFonts w:asciiTheme="minorHAnsi" w:hAnsiTheme="minorHAnsi" w:cstheme="minorHAnsi"/>
          <w:sz w:val="22"/>
          <w:szCs w:val="22"/>
        </w:rPr>
        <w:t xml:space="preserve"> to facilitate an accurate determination of salary levels for va</w:t>
      </w:r>
      <w:r w:rsidR="00692867" w:rsidRPr="000F57F6">
        <w:rPr>
          <w:rFonts w:asciiTheme="minorHAnsi" w:hAnsiTheme="minorHAnsi" w:cstheme="minorHAnsi"/>
          <w:sz w:val="22"/>
          <w:szCs w:val="22"/>
        </w:rPr>
        <w:t>rious positions and job groups</w:t>
      </w:r>
      <w:r w:rsidR="00284C68" w:rsidRPr="000F57F6">
        <w:rPr>
          <w:rFonts w:asciiTheme="minorHAnsi" w:hAnsiTheme="minorHAnsi" w:cstheme="minorHAnsi"/>
          <w:sz w:val="22"/>
          <w:szCs w:val="22"/>
        </w:rPr>
        <w:t>.</w:t>
      </w:r>
    </w:p>
    <w:p w14:paraId="38DD32B5" w14:textId="77777777" w:rsidR="00BF4212" w:rsidRPr="00284C68" w:rsidRDefault="00BF4212" w:rsidP="000F57F6">
      <w:pPr>
        <w:pStyle w:val="ListParagraph"/>
        <w:numPr>
          <w:ilvl w:val="0"/>
          <w:numId w:val="21"/>
        </w:numPr>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 xml:space="preserve">Gather information regarding: </w:t>
      </w:r>
    </w:p>
    <w:p w14:paraId="18EF2039" w14:textId="77777777" w:rsidR="00C65501" w:rsidRPr="00284C68" w:rsidRDefault="00C65501" w:rsidP="00C65501">
      <w:pPr>
        <w:pStyle w:val="ListParagraph"/>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 xml:space="preserve">a) Salary information including benefits, working conditions, standard work </w:t>
      </w:r>
      <w:r w:rsidR="007F69A3">
        <w:rPr>
          <w:rFonts w:asciiTheme="minorHAnsi" w:hAnsiTheme="minorHAnsi" w:cstheme="minorHAnsi"/>
          <w:sz w:val="22"/>
          <w:szCs w:val="22"/>
        </w:rPr>
        <w:t>week, cost of living increases/</w:t>
      </w:r>
      <w:r w:rsidRPr="00284C68">
        <w:rPr>
          <w:rFonts w:asciiTheme="minorHAnsi" w:hAnsiTheme="minorHAnsi" w:cstheme="minorHAnsi"/>
          <w:sz w:val="22"/>
          <w:szCs w:val="22"/>
        </w:rPr>
        <w:t xml:space="preserve">increments, etc. </w:t>
      </w:r>
    </w:p>
    <w:p w14:paraId="28B3F5B6" w14:textId="77777777" w:rsidR="00C65501" w:rsidRPr="00284C68" w:rsidRDefault="00C65501" w:rsidP="00C65501">
      <w:pPr>
        <w:pStyle w:val="ListParagraph"/>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b) Job data including the number of incum</w:t>
      </w:r>
      <w:r w:rsidR="00284C68">
        <w:rPr>
          <w:rFonts w:asciiTheme="minorHAnsi" w:hAnsiTheme="minorHAnsi" w:cstheme="minorHAnsi"/>
          <w:sz w:val="22"/>
          <w:szCs w:val="22"/>
        </w:rPr>
        <w:t>bents in the job classification</w:t>
      </w:r>
      <w:r w:rsidRPr="00284C68">
        <w:rPr>
          <w:rFonts w:asciiTheme="minorHAnsi" w:hAnsiTheme="minorHAnsi" w:cstheme="minorHAnsi"/>
          <w:sz w:val="22"/>
          <w:szCs w:val="22"/>
        </w:rPr>
        <w:t>, average salary of the incumbents, salary ranges for positions with specified minimum and maximum salaries, bonuses, overtime payments, reporting relationship</w:t>
      </w:r>
      <w:r w:rsidR="007F69A3">
        <w:rPr>
          <w:rFonts w:asciiTheme="minorHAnsi" w:hAnsiTheme="minorHAnsi" w:cstheme="minorHAnsi"/>
          <w:sz w:val="22"/>
          <w:szCs w:val="22"/>
        </w:rPr>
        <w:t>s</w:t>
      </w:r>
      <w:r w:rsidRPr="00284C68">
        <w:rPr>
          <w:rFonts w:asciiTheme="minorHAnsi" w:hAnsiTheme="minorHAnsi" w:cstheme="minorHAnsi"/>
          <w:sz w:val="22"/>
          <w:szCs w:val="22"/>
        </w:rPr>
        <w:t xml:space="preserve">, etc. </w:t>
      </w:r>
    </w:p>
    <w:p w14:paraId="08859473" w14:textId="7C4A40E8" w:rsidR="00C65501" w:rsidRPr="00961579" w:rsidRDefault="00C65501" w:rsidP="00961579">
      <w:pPr>
        <w:pStyle w:val="ListParagraph"/>
        <w:spacing w:after="0" w:line="240" w:lineRule="auto"/>
        <w:jc w:val="both"/>
        <w:rPr>
          <w:rFonts w:asciiTheme="minorHAnsi" w:hAnsiTheme="minorHAnsi" w:cstheme="minorHAnsi"/>
          <w:sz w:val="22"/>
          <w:szCs w:val="22"/>
        </w:rPr>
      </w:pPr>
      <w:r w:rsidRPr="00961579">
        <w:rPr>
          <w:rFonts w:asciiTheme="minorHAnsi" w:hAnsiTheme="minorHAnsi" w:cstheme="minorHAnsi"/>
          <w:sz w:val="22"/>
          <w:szCs w:val="22"/>
        </w:rPr>
        <w:t xml:space="preserve">Recommend a salary scale </w:t>
      </w:r>
      <w:r w:rsidR="00961579" w:rsidRPr="00961579">
        <w:rPr>
          <w:rFonts w:asciiTheme="minorHAnsi" w:hAnsiTheme="minorHAnsi" w:cstheme="minorHAnsi"/>
          <w:sz w:val="22"/>
          <w:szCs w:val="22"/>
        </w:rPr>
        <w:t xml:space="preserve">and also suggest short term and long term incentive structure considering the </w:t>
      </w:r>
      <w:r w:rsidR="009E3F4A" w:rsidRPr="00961579">
        <w:rPr>
          <w:rFonts w:asciiTheme="minorHAnsi" w:hAnsiTheme="minorHAnsi" w:cstheme="minorHAnsi"/>
          <w:sz w:val="22"/>
          <w:szCs w:val="22"/>
        </w:rPr>
        <w:t>work stream’s</w:t>
      </w:r>
      <w:r w:rsidR="00961579" w:rsidRPr="00961579">
        <w:rPr>
          <w:rFonts w:asciiTheme="minorHAnsi" w:hAnsiTheme="minorHAnsi" w:cstheme="minorHAnsi"/>
          <w:sz w:val="22"/>
          <w:szCs w:val="22"/>
        </w:rPr>
        <w:t xml:space="preserve"> core deliverables. The recommendations on</w:t>
      </w:r>
      <w:r w:rsidRPr="00961579">
        <w:rPr>
          <w:rFonts w:asciiTheme="minorHAnsi" w:hAnsiTheme="minorHAnsi" w:cstheme="minorHAnsi"/>
          <w:sz w:val="22"/>
          <w:szCs w:val="22"/>
        </w:rPr>
        <w:t xml:space="preserve"> salary scale</w:t>
      </w:r>
      <w:r w:rsidR="00961579" w:rsidRPr="00961579">
        <w:rPr>
          <w:rFonts w:asciiTheme="minorHAnsi" w:hAnsiTheme="minorHAnsi" w:cstheme="minorHAnsi"/>
          <w:sz w:val="22"/>
          <w:szCs w:val="22"/>
        </w:rPr>
        <w:t>s and incentive structure</w:t>
      </w:r>
      <w:r w:rsidRPr="00961579">
        <w:rPr>
          <w:rFonts w:asciiTheme="minorHAnsi" w:hAnsiTheme="minorHAnsi" w:cstheme="minorHAnsi"/>
          <w:sz w:val="22"/>
          <w:szCs w:val="22"/>
        </w:rPr>
        <w:t xml:space="preserve"> should be in accordance with the</w:t>
      </w:r>
      <w:r w:rsidR="007F69A3" w:rsidRPr="00961579">
        <w:rPr>
          <w:rFonts w:asciiTheme="minorHAnsi" w:hAnsiTheme="minorHAnsi" w:cstheme="minorHAnsi"/>
          <w:sz w:val="22"/>
          <w:szCs w:val="22"/>
        </w:rPr>
        <w:t xml:space="preserve"> job description and </w:t>
      </w:r>
      <w:r w:rsidR="00961579" w:rsidRPr="00961579">
        <w:rPr>
          <w:rFonts w:asciiTheme="minorHAnsi" w:hAnsiTheme="minorHAnsi" w:cstheme="minorHAnsi"/>
          <w:sz w:val="22"/>
          <w:szCs w:val="22"/>
        </w:rPr>
        <w:t xml:space="preserve">overall expectations of the board from the team. In </w:t>
      </w:r>
      <w:r w:rsidR="009E3F4A" w:rsidRPr="00961579">
        <w:rPr>
          <w:rFonts w:asciiTheme="minorHAnsi" w:hAnsiTheme="minorHAnsi" w:cstheme="minorHAnsi"/>
          <w:sz w:val="22"/>
          <w:szCs w:val="22"/>
        </w:rPr>
        <w:t>addition,</w:t>
      </w:r>
      <w:r w:rsidR="00961579" w:rsidRPr="00961579">
        <w:rPr>
          <w:rFonts w:asciiTheme="minorHAnsi" w:hAnsiTheme="minorHAnsi" w:cstheme="minorHAnsi"/>
          <w:sz w:val="22"/>
          <w:szCs w:val="22"/>
        </w:rPr>
        <w:t xml:space="preserve"> following must also be kept in consideration when comparator positions are identified, </w:t>
      </w:r>
      <w:r w:rsidRPr="00961579">
        <w:rPr>
          <w:rFonts w:asciiTheme="minorHAnsi" w:hAnsiTheme="minorHAnsi" w:cstheme="minorHAnsi"/>
          <w:sz w:val="22"/>
          <w:szCs w:val="22"/>
        </w:rPr>
        <w:t xml:space="preserve">a) Similarity of functions, and </w:t>
      </w:r>
    </w:p>
    <w:p w14:paraId="079CAA31" w14:textId="77777777" w:rsidR="004D53F5" w:rsidRDefault="00C65501" w:rsidP="00C65501">
      <w:pPr>
        <w:pStyle w:val="ListParagraph"/>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b) Hierarchy within job family</w:t>
      </w:r>
    </w:p>
    <w:p w14:paraId="5E20232E" w14:textId="77777777" w:rsidR="002664B4" w:rsidRDefault="002664B4" w:rsidP="00C65501">
      <w:pPr>
        <w:pStyle w:val="ListParagraph"/>
        <w:spacing w:after="0" w:line="240" w:lineRule="auto"/>
        <w:jc w:val="both"/>
        <w:rPr>
          <w:rFonts w:asciiTheme="minorHAnsi" w:hAnsiTheme="minorHAnsi" w:cstheme="minorHAnsi"/>
          <w:sz w:val="22"/>
          <w:szCs w:val="22"/>
        </w:rPr>
      </w:pPr>
    </w:p>
    <w:p w14:paraId="1E29ED2C" w14:textId="77777777" w:rsidR="002664B4" w:rsidRDefault="002664B4" w:rsidP="002664B4">
      <w:pPr>
        <w:spacing w:after="0" w:line="240" w:lineRule="auto"/>
        <w:jc w:val="both"/>
        <w:rPr>
          <w:rFonts w:asciiTheme="minorHAnsi" w:hAnsiTheme="minorHAnsi"/>
          <w:sz w:val="22"/>
          <w:szCs w:val="22"/>
        </w:rPr>
      </w:pPr>
    </w:p>
    <w:p w14:paraId="497C73E5" w14:textId="77777777" w:rsidR="002664B4" w:rsidRPr="00284C68" w:rsidRDefault="002664B4" w:rsidP="002664B4">
      <w:pPr>
        <w:shd w:val="clear" w:color="auto" w:fill="00628A"/>
        <w:spacing w:after="0" w:line="240" w:lineRule="auto"/>
        <w:jc w:val="both"/>
        <w:rPr>
          <w:rFonts w:asciiTheme="minorHAnsi" w:eastAsia="Calibri" w:hAnsiTheme="minorHAnsi" w:cs="Arial"/>
          <w:b/>
          <w:bCs/>
          <w:color w:val="FFFFFF"/>
          <w:sz w:val="22"/>
          <w:szCs w:val="22"/>
          <w:lang w:val="en-US"/>
        </w:rPr>
      </w:pPr>
      <w:r>
        <w:rPr>
          <w:rFonts w:asciiTheme="minorHAnsi" w:eastAsia="Calibri" w:hAnsiTheme="minorHAnsi" w:cs="Arial"/>
          <w:b/>
          <w:bCs/>
          <w:color w:val="FFFFFF"/>
          <w:sz w:val="22"/>
          <w:szCs w:val="22"/>
          <w:lang w:val="en-US"/>
        </w:rPr>
        <w:t>Evaluation Criteria:</w:t>
      </w:r>
    </w:p>
    <w:p w14:paraId="4676F9E6" w14:textId="77777777" w:rsidR="002664B4" w:rsidRDefault="002664B4" w:rsidP="002664B4">
      <w:pPr>
        <w:pStyle w:val="gmail-bodysingle"/>
        <w:spacing w:before="0" w:beforeAutospacing="0" w:after="0" w:afterAutospacing="0"/>
        <w:jc w:val="both"/>
        <w:rPr>
          <w:rFonts w:ascii="Calibri" w:hAnsi="Calibri" w:cs="Calibri"/>
          <w:bCs/>
        </w:rPr>
      </w:pPr>
    </w:p>
    <w:p w14:paraId="5D5DC0FF" w14:textId="77777777" w:rsidR="002664B4" w:rsidRPr="008005A4" w:rsidRDefault="002664B4" w:rsidP="002664B4">
      <w:pPr>
        <w:spacing w:after="0" w:line="240" w:lineRule="auto"/>
        <w:jc w:val="both"/>
        <w:rPr>
          <w:rFonts w:asciiTheme="minorHAnsi" w:hAnsiTheme="minorHAnsi"/>
          <w:sz w:val="24"/>
          <w:szCs w:val="24"/>
        </w:rPr>
      </w:pPr>
      <w:r w:rsidRPr="008005A4">
        <w:rPr>
          <w:rFonts w:asciiTheme="minorHAnsi" w:hAnsiTheme="minorHAnsi"/>
          <w:sz w:val="24"/>
          <w:szCs w:val="24"/>
        </w:rPr>
        <w:t>The evaluation criteria, relevant sub-criteria, and point system to be used to evaluate the Technical</w:t>
      </w:r>
      <w:r>
        <w:rPr>
          <w:rFonts w:asciiTheme="minorHAnsi" w:hAnsiTheme="minorHAnsi"/>
          <w:sz w:val="24"/>
          <w:szCs w:val="24"/>
        </w:rPr>
        <w:t xml:space="preserve"> </w:t>
      </w:r>
      <w:r w:rsidRPr="008005A4">
        <w:rPr>
          <w:rFonts w:asciiTheme="minorHAnsi" w:hAnsiTheme="minorHAnsi"/>
          <w:sz w:val="24"/>
          <w:szCs w:val="24"/>
        </w:rPr>
        <w:t>Proposals shall be:</w:t>
      </w:r>
    </w:p>
    <w:p w14:paraId="70C1EBAC" w14:textId="77777777" w:rsidR="002664B4" w:rsidRDefault="002664B4" w:rsidP="002664B4">
      <w:pPr>
        <w:pStyle w:val="BodyText"/>
        <w:spacing w:after="0" w:line="240" w:lineRule="auto"/>
        <w:jc w:val="both"/>
        <w:rPr>
          <w:rFonts w:asciiTheme="minorHAnsi" w:hAnsiTheme="minorHAnsi" w:cstheme="minorHAnsi"/>
          <w:b/>
          <w:sz w:val="24"/>
          <w:szCs w:val="24"/>
        </w:rPr>
      </w:pPr>
    </w:p>
    <w:p w14:paraId="5A7B1B0C" w14:textId="77777777" w:rsidR="002664B4" w:rsidRPr="008005A4" w:rsidRDefault="002664B4" w:rsidP="002664B4">
      <w:pPr>
        <w:pStyle w:val="BodyText"/>
        <w:spacing w:after="0" w:line="240" w:lineRule="auto"/>
        <w:jc w:val="both"/>
        <w:rPr>
          <w:rFonts w:asciiTheme="minorHAnsi" w:hAnsiTheme="minorHAnsi" w:cstheme="minorHAnsi"/>
          <w:b/>
          <w:sz w:val="24"/>
          <w:szCs w:val="24"/>
        </w:rPr>
      </w:pPr>
      <w:r w:rsidRPr="008005A4">
        <w:rPr>
          <w:rFonts w:asciiTheme="minorHAnsi" w:hAnsiTheme="minorHAnsi" w:cstheme="minorHAnsi"/>
          <w:b/>
          <w:sz w:val="24"/>
          <w:szCs w:val="24"/>
        </w:rPr>
        <w:t>Technical proposal consisting of the following;</w:t>
      </w:r>
    </w:p>
    <w:p w14:paraId="3FC9750D" w14:textId="77777777" w:rsidR="002664B4" w:rsidRDefault="002664B4" w:rsidP="002664B4">
      <w:pPr>
        <w:pStyle w:val="gmail-bodysingle"/>
        <w:spacing w:before="0" w:beforeAutospacing="0" w:after="0" w:afterAutospacing="0"/>
        <w:ind w:left="720"/>
        <w:jc w:val="both"/>
        <w:rPr>
          <w:rFonts w:ascii="Calibri" w:hAnsi="Calibri" w:cs="Calibri"/>
          <w:bCs/>
        </w:rPr>
      </w:pPr>
    </w:p>
    <w:p w14:paraId="2E9C3776" w14:textId="77777777" w:rsidR="002664B4" w:rsidRPr="00A61483" w:rsidRDefault="002664B4" w:rsidP="002664B4">
      <w:pPr>
        <w:pStyle w:val="gmail-bodysingle"/>
        <w:spacing w:before="0" w:beforeAutospacing="0" w:after="0" w:afterAutospacing="0"/>
        <w:jc w:val="both"/>
        <w:rPr>
          <w:rFonts w:ascii="Georgia" w:hAnsi="Georgia"/>
          <w:sz w:val="20"/>
          <w:szCs w:val="20"/>
        </w:rPr>
      </w:pPr>
      <w:r w:rsidRPr="00A61483">
        <w:rPr>
          <w:rFonts w:ascii="Calibri" w:hAnsi="Calibri" w:cs="Calibri"/>
          <w:bCs/>
        </w:rPr>
        <w:t>1.</w:t>
      </w:r>
      <w:r w:rsidRPr="00A61483">
        <w:rPr>
          <w:sz w:val="14"/>
          <w:szCs w:val="14"/>
        </w:rPr>
        <w:t xml:space="preserve">      </w:t>
      </w:r>
      <w:r w:rsidRPr="00A61483">
        <w:rPr>
          <w:rFonts w:ascii="Calibri" w:hAnsi="Calibri" w:cs="Calibri"/>
          <w:bCs/>
        </w:rPr>
        <w:t>Experience:</w:t>
      </w:r>
      <w:r w:rsidRPr="00A61483">
        <w:rPr>
          <w:rFonts w:ascii="Calibri" w:hAnsi="Calibri" w:cs="Calibri"/>
          <w:b/>
          <w:bCs/>
        </w:rPr>
        <w:t xml:space="preserve"> (10 Marks)</w:t>
      </w:r>
    </w:p>
    <w:p w14:paraId="3A086523" w14:textId="6173F1A8" w:rsidR="002664B4" w:rsidRPr="00A61483" w:rsidRDefault="002664B4" w:rsidP="002664B4">
      <w:pPr>
        <w:pStyle w:val="gmail-bodysingle"/>
        <w:spacing w:before="0" w:beforeAutospacing="0" w:after="0" w:afterAutospacing="0"/>
        <w:ind w:left="720"/>
        <w:jc w:val="both"/>
        <w:rPr>
          <w:rFonts w:ascii="Georgia" w:hAnsi="Georgia"/>
          <w:sz w:val="20"/>
          <w:szCs w:val="20"/>
        </w:rPr>
      </w:pPr>
      <w:r w:rsidRPr="00A61483">
        <w:rPr>
          <w:rFonts w:ascii="Calibri" w:hAnsi="Calibri" w:cs="Calibri"/>
        </w:rPr>
        <w:t>a.</w:t>
      </w:r>
      <w:r w:rsidRPr="00A61483">
        <w:rPr>
          <w:sz w:val="14"/>
          <w:szCs w:val="14"/>
        </w:rPr>
        <w:t xml:space="preserve">       </w:t>
      </w:r>
      <w:r w:rsidR="004C416A" w:rsidRPr="00A61483">
        <w:rPr>
          <w:rFonts w:ascii="Calibri" w:hAnsi="Calibri" w:cs="Calibri"/>
        </w:rPr>
        <w:t>At least</w:t>
      </w:r>
      <w:r w:rsidRPr="00A61483">
        <w:rPr>
          <w:rFonts w:ascii="Calibri" w:hAnsi="Calibri" w:cs="Calibri"/>
        </w:rPr>
        <w:t xml:space="preserve"> 5 years of relevant experience</w:t>
      </w:r>
    </w:p>
    <w:p w14:paraId="6F1CBD30" w14:textId="380A96F1" w:rsidR="002664B4" w:rsidRPr="00A61483" w:rsidRDefault="002664B4" w:rsidP="002664B4">
      <w:pPr>
        <w:pStyle w:val="gmail-bodysingle"/>
        <w:spacing w:before="0" w:beforeAutospacing="0" w:after="0" w:afterAutospacing="0"/>
        <w:ind w:left="720"/>
        <w:jc w:val="both"/>
        <w:rPr>
          <w:rFonts w:ascii="Georgia" w:hAnsi="Georgia"/>
          <w:sz w:val="20"/>
          <w:szCs w:val="20"/>
        </w:rPr>
      </w:pPr>
      <w:r w:rsidRPr="00A61483">
        <w:rPr>
          <w:rFonts w:ascii="Calibri" w:hAnsi="Calibri" w:cs="Calibri"/>
        </w:rPr>
        <w:t>b.</w:t>
      </w:r>
      <w:r w:rsidRPr="00A61483">
        <w:rPr>
          <w:sz w:val="14"/>
          <w:szCs w:val="14"/>
        </w:rPr>
        <w:t xml:space="preserve">      </w:t>
      </w:r>
      <w:r w:rsidRPr="00A61483">
        <w:rPr>
          <w:rFonts w:ascii="Calibri" w:hAnsi="Calibri" w:cs="Calibri"/>
        </w:rPr>
        <w:t>At</w:t>
      </w:r>
      <w:r w:rsidR="004C416A">
        <w:rPr>
          <w:rFonts w:ascii="Calibri" w:hAnsi="Calibri" w:cs="Calibri"/>
        </w:rPr>
        <w:t xml:space="preserve"> l</w:t>
      </w:r>
      <w:r w:rsidRPr="00A61483">
        <w:rPr>
          <w:rFonts w:ascii="Calibri" w:hAnsi="Calibri" w:cs="Calibri"/>
        </w:rPr>
        <w:t>east 3 comparable salary/compensation surveys conducted</w:t>
      </w:r>
    </w:p>
    <w:p w14:paraId="3C92D399" w14:textId="094D7E63" w:rsidR="002664B4" w:rsidRPr="00A61483" w:rsidRDefault="002664B4" w:rsidP="002664B4">
      <w:pPr>
        <w:pStyle w:val="gmail-bodysingle"/>
        <w:spacing w:before="0" w:beforeAutospacing="0" w:after="0" w:afterAutospacing="0"/>
        <w:jc w:val="both"/>
        <w:rPr>
          <w:rFonts w:ascii="Georgia" w:hAnsi="Georgia"/>
          <w:sz w:val="20"/>
          <w:szCs w:val="20"/>
        </w:rPr>
      </w:pPr>
      <w:r w:rsidRPr="00A61483">
        <w:rPr>
          <w:rFonts w:ascii="Calibri" w:hAnsi="Calibri" w:cs="Calibri"/>
          <w:bCs/>
        </w:rPr>
        <w:t>2.</w:t>
      </w:r>
      <w:r w:rsidRPr="00A61483">
        <w:rPr>
          <w:sz w:val="14"/>
          <w:szCs w:val="14"/>
        </w:rPr>
        <w:t xml:space="preserve">      </w:t>
      </w:r>
      <w:r w:rsidRPr="00A61483">
        <w:rPr>
          <w:rFonts w:ascii="Calibri" w:hAnsi="Calibri" w:cs="Calibri"/>
          <w:bCs/>
        </w:rPr>
        <w:t>At</w:t>
      </w:r>
      <w:r w:rsidR="004C416A">
        <w:rPr>
          <w:rFonts w:ascii="Calibri" w:hAnsi="Calibri" w:cs="Calibri"/>
          <w:bCs/>
        </w:rPr>
        <w:t xml:space="preserve"> </w:t>
      </w:r>
      <w:bookmarkStart w:id="0" w:name="_GoBack"/>
      <w:bookmarkEnd w:id="0"/>
      <w:r w:rsidRPr="00A61483">
        <w:rPr>
          <w:rFonts w:ascii="Calibri" w:hAnsi="Calibri" w:cs="Calibri"/>
          <w:bCs/>
        </w:rPr>
        <w:t xml:space="preserve">least 3 positive referrals </w:t>
      </w:r>
      <w:r w:rsidRPr="00A61483">
        <w:rPr>
          <w:rFonts w:ascii="Calibri" w:hAnsi="Calibri" w:cs="Calibri"/>
          <w:b/>
          <w:bCs/>
        </w:rPr>
        <w:t>(10 Marks)</w:t>
      </w:r>
    </w:p>
    <w:p w14:paraId="67CC637B" w14:textId="77777777" w:rsidR="002664B4" w:rsidRPr="00A61483" w:rsidRDefault="002664B4" w:rsidP="002664B4">
      <w:pPr>
        <w:pStyle w:val="gmail-bodysingle"/>
        <w:spacing w:before="0" w:beforeAutospacing="0" w:after="0" w:afterAutospacing="0"/>
        <w:jc w:val="both"/>
        <w:rPr>
          <w:rFonts w:ascii="Georgia" w:hAnsi="Georgia"/>
          <w:sz w:val="20"/>
          <w:szCs w:val="20"/>
        </w:rPr>
      </w:pPr>
      <w:r w:rsidRPr="00A61483">
        <w:rPr>
          <w:rFonts w:ascii="Calibri" w:hAnsi="Calibri" w:cs="Calibri"/>
          <w:bCs/>
        </w:rPr>
        <w:t>3.</w:t>
      </w:r>
      <w:r w:rsidRPr="00A61483">
        <w:rPr>
          <w:sz w:val="14"/>
          <w:szCs w:val="14"/>
        </w:rPr>
        <w:t xml:space="preserve">      </w:t>
      </w:r>
      <w:r w:rsidRPr="00A61483">
        <w:rPr>
          <w:rFonts w:ascii="Calibri" w:hAnsi="Calibri" w:cs="Calibri"/>
          <w:bCs/>
        </w:rPr>
        <w:t xml:space="preserve">List of clients whose most recent data is available </w:t>
      </w:r>
      <w:r w:rsidRPr="00A61483">
        <w:rPr>
          <w:rFonts w:ascii="Calibri" w:hAnsi="Calibri" w:cs="Calibri"/>
          <w:b/>
          <w:bCs/>
        </w:rPr>
        <w:t>(</w:t>
      </w:r>
      <w:r>
        <w:rPr>
          <w:rFonts w:ascii="Calibri" w:hAnsi="Calibri" w:cs="Calibri"/>
          <w:b/>
          <w:bCs/>
        </w:rPr>
        <w:t>3</w:t>
      </w:r>
      <w:r w:rsidRPr="00A61483">
        <w:rPr>
          <w:rFonts w:ascii="Calibri" w:hAnsi="Calibri" w:cs="Calibri"/>
          <w:b/>
          <w:bCs/>
        </w:rPr>
        <w:t>0 Marks)</w:t>
      </w:r>
    </w:p>
    <w:p w14:paraId="271149CA" w14:textId="77777777" w:rsidR="002664B4" w:rsidRPr="00A61483" w:rsidRDefault="002664B4" w:rsidP="002664B4">
      <w:pPr>
        <w:pStyle w:val="gmail-bodysingle"/>
        <w:spacing w:before="0" w:beforeAutospacing="0" w:after="0" w:afterAutospacing="0"/>
        <w:jc w:val="both"/>
        <w:rPr>
          <w:rFonts w:ascii="Georgia" w:hAnsi="Georgia"/>
          <w:sz w:val="20"/>
          <w:szCs w:val="20"/>
        </w:rPr>
      </w:pPr>
      <w:r w:rsidRPr="00A61483">
        <w:rPr>
          <w:rFonts w:ascii="Calibri" w:hAnsi="Calibri" w:cs="Calibri"/>
        </w:rPr>
        <w:t>4.</w:t>
      </w:r>
      <w:r w:rsidRPr="00A61483">
        <w:rPr>
          <w:sz w:val="14"/>
          <w:szCs w:val="14"/>
        </w:rPr>
        <w:t xml:space="preserve">      </w:t>
      </w:r>
      <w:r w:rsidRPr="00A61483">
        <w:rPr>
          <w:rFonts w:ascii="Calibri" w:hAnsi="Calibri" w:cs="Calibri"/>
          <w:bCs/>
        </w:rPr>
        <w:t xml:space="preserve">Timeline: </w:t>
      </w:r>
      <w:r w:rsidRPr="00A61483">
        <w:rPr>
          <w:rFonts w:ascii="Calibri" w:hAnsi="Calibri" w:cs="Calibri"/>
        </w:rPr>
        <w:t xml:space="preserve">Work schedule and planning for deliverables </w:t>
      </w:r>
      <w:r w:rsidRPr="00A61483">
        <w:rPr>
          <w:rFonts w:ascii="Calibri" w:hAnsi="Calibri" w:cs="Calibri"/>
          <w:b/>
        </w:rPr>
        <w:t>(10 Marks)</w:t>
      </w:r>
    </w:p>
    <w:p w14:paraId="5D4897A2" w14:textId="77777777" w:rsidR="002664B4" w:rsidRPr="00A61483" w:rsidRDefault="002664B4" w:rsidP="002664B4">
      <w:pPr>
        <w:pStyle w:val="gmail-bodysingle"/>
        <w:spacing w:before="0" w:beforeAutospacing="0" w:after="0" w:afterAutospacing="0"/>
        <w:jc w:val="both"/>
        <w:rPr>
          <w:rFonts w:ascii="Georgia" w:hAnsi="Georgia"/>
          <w:b/>
          <w:sz w:val="20"/>
          <w:szCs w:val="20"/>
        </w:rPr>
      </w:pPr>
      <w:r w:rsidRPr="00A61483">
        <w:rPr>
          <w:rFonts w:ascii="Calibri" w:hAnsi="Calibri" w:cs="Calibri"/>
        </w:rPr>
        <w:t>5.</w:t>
      </w:r>
      <w:r w:rsidRPr="00A61483">
        <w:rPr>
          <w:sz w:val="14"/>
          <w:szCs w:val="14"/>
        </w:rPr>
        <w:t xml:space="preserve">      </w:t>
      </w:r>
      <w:r w:rsidRPr="00A61483">
        <w:rPr>
          <w:rFonts w:ascii="Calibri" w:hAnsi="Calibri" w:cs="Calibri"/>
          <w:bCs/>
        </w:rPr>
        <w:t xml:space="preserve">Methodology &amp; Report: </w:t>
      </w:r>
      <w:r w:rsidRPr="00A61483">
        <w:rPr>
          <w:rFonts w:ascii="Calibri" w:hAnsi="Calibri" w:cs="Calibri"/>
          <w:b/>
          <w:bCs/>
        </w:rPr>
        <w:t>(20 Marks)</w:t>
      </w:r>
    </w:p>
    <w:p w14:paraId="44EE061B" w14:textId="77777777" w:rsidR="002664B4" w:rsidRPr="00A61483" w:rsidRDefault="002664B4" w:rsidP="002664B4">
      <w:pPr>
        <w:pStyle w:val="gmail-bodysingle"/>
        <w:spacing w:before="0" w:beforeAutospacing="0" w:after="0" w:afterAutospacing="0"/>
        <w:ind w:left="720"/>
        <w:jc w:val="both"/>
        <w:rPr>
          <w:rFonts w:ascii="Georgia" w:hAnsi="Georgia"/>
          <w:sz w:val="20"/>
          <w:szCs w:val="20"/>
        </w:rPr>
      </w:pPr>
      <w:r w:rsidRPr="00A61483">
        <w:rPr>
          <w:rFonts w:ascii="Calibri" w:hAnsi="Calibri" w:cs="Calibri"/>
        </w:rPr>
        <w:t>a.</w:t>
      </w:r>
      <w:r w:rsidRPr="00A61483">
        <w:rPr>
          <w:sz w:val="14"/>
          <w:szCs w:val="14"/>
        </w:rPr>
        <w:t xml:space="preserve">       </w:t>
      </w:r>
      <w:r w:rsidRPr="00A61483">
        <w:rPr>
          <w:rFonts w:ascii="Calibri" w:hAnsi="Calibri" w:cs="Calibri"/>
        </w:rPr>
        <w:t>Description of approach, methodology, and work plan in responding to the terms of reference;</w:t>
      </w:r>
    </w:p>
    <w:p w14:paraId="7A6D14FE" w14:textId="77777777" w:rsidR="002664B4" w:rsidRPr="00A61483" w:rsidRDefault="002664B4" w:rsidP="002664B4">
      <w:pPr>
        <w:pStyle w:val="gmail-bodysingle"/>
        <w:spacing w:before="0" w:beforeAutospacing="0" w:after="0" w:afterAutospacing="0"/>
        <w:ind w:left="720"/>
        <w:jc w:val="both"/>
        <w:rPr>
          <w:rFonts w:ascii="Georgia" w:hAnsi="Georgia"/>
          <w:sz w:val="20"/>
          <w:szCs w:val="20"/>
        </w:rPr>
      </w:pPr>
      <w:r w:rsidRPr="00A61483">
        <w:rPr>
          <w:rFonts w:ascii="Calibri" w:hAnsi="Calibri" w:cs="Calibri"/>
        </w:rPr>
        <w:t>b.</w:t>
      </w:r>
      <w:r w:rsidRPr="00A61483">
        <w:rPr>
          <w:sz w:val="14"/>
          <w:szCs w:val="14"/>
        </w:rPr>
        <w:t xml:space="preserve">      </w:t>
      </w:r>
      <w:r w:rsidRPr="00A61483">
        <w:rPr>
          <w:rFonts w:ascii="Calibri" w:hAnsi="Calibri" w:cs="Calibri"/>
        </w:rPr>
        <w:t>Sample report</w:t>
      </w:r>
      <w:r>
        <w:rPr>
          <w:rFonts w:ascii="Calibri" w:hAnsi="Calibri" w:cs="Calibri"/>
        </w:rPr>
        <w:t xml:space="preserve"> (</w:t>
      </w:r>
      <w:proofErr w:type="spellStart"/>
      <w:r>
        <w:rPr>
          <w:rFonts w:ascii="Calibri" w:hAnsi="Calibri" w:cs="Calibri"/>
        </w:rPr>
        <w:t>i</w:t>
      </w:r>
      <w:proofErr w:type="spellEnd"/>
      <w:r>
        <w:rPr>
          <w:rFonts w:ascii="Calibri" w:hAnsi="Calibri" w:cs="Calibri"/>
        </w:rPr>
        <w:t>. Quality- content &amp; analysis; ii. Format – presentation of data)</w:t>
      </w:r>
    </w:p>
    <w:p w14:paraId="45CB56A6" w14:textId="77777777" w:rsidR="002664B4" w:rsidRDefault="002664B4" w:rsidP="002664B4">
      <w:pPr>
        <w:pStyle w:val="gmail-bodysingle"/>
        <w:tabs>
          <w:tab w:val="left" w:pos="6630"/>
        </w:tabs>
        <w:spacing w:before="0" w:beforeAutospacing="0" w:after="0" w:afterAutospacing="0"/>
        <w:jc w:val="both"/>
        <w:rPr>
          <w:rFonts w:ascii="Calibri" w:hAnsi="Calibri" w:cs="Calibri"/>
        </w:rPr>
      </w:pPr>
    </w:p>
    <w:p w14:paraId="24C7FA3E" w14:textId="77777777" w:rsidR="002664B4" w:rsidRPr="00E31DA7" w:rsidRDefault="002664B4" w:rsidP="002664B4">
      <w:pPr>
        <w:pStyle w:val="gmail-bodysingle"/>
        <w:tabs>
          <w:tab w:val="left" w:pos="6630"/>
        </w:tabs>
        <w:spacing w:before="0" w:beforeAutospacing="0" w:after="0" w:afterAutospacing="0"/>
        <w:jc w:val="both"/>
        <w:rPr>
          <w:rFonts w:ascii="Calibri" w:hAnsi="Calibri" w:cs="Calibri"/>
          <w:b/>
        </w:rPr>
      </w:pPr>
      <w:r w:rsidRPr="00E31DA7">
        <w:rPr>
          <w:rFonts w:ascii="Calibri" w:hAnsi="Calibri" w:cs="Calibri"/>
          <w:b/>
        </w:rPr>
        <w:t>Financial: (20 Marks)</w:t>
      </w:r>
    </w:p>
    <w:p w14:paraId="26D7F17E" w14:textId="77777777" w:rsidR="002664B4" w:rsidRDefault="002664B4" w:rsidP="002664B4">
      <w:pPr>
        <w:spacing w:after="0" w:line="240" w:lineRule="auto"/>
        <w:jc w:val="both"/>
        <w:rPr>
          <w:rFonts w:asciiTheme="minorHAnsi" w:hAnsiTheme="minorHAnsi"/>
          <w:sz w:val="22"/>
          <w:szCs w:val="22"/>
        </w:rPr>
      </w:pPr>
    </w:p>
    <w:p w14:paraId="2039C5F0" w14:textId="77777777" w:rsidR="00717168" w:rsidRPr="00284C68" w:rsidRDefault="00717168" w:rsidP="00717168">
      <w:pPr>
        <w:spacing w:after="0" w:line="240" w:lineRule="auto"/>
        <w:jc w:val="both"/>
        <w:rPr>
          <w:rFonts w:asciiTheme="minorHAnsi" w:hAnsiTheme="minorHAnsi"/>
          <w:sz w:val="22"/>
          <w:szCs w:val="22"/>
        </w:rPr>
      </w:pPr>
    </w:p>
    <w:p w14:paraId="636B3B23" w14:textId="77777777" w:rsidR="00717168" w:rsidRPr="00284C68" w:rsidRDefault="00717168" w:rsidP="00717168">
      <w:pPr>
        <w:shd w:val="clear" w:color="auto" w:fill="00628A"/>
        <w:spacing w:after="0" w:line="240" w:lineRule="auto"/>
        <w:jc w:val="both"/>
        <w:rPr>
          <w:rFonts w:asciiTheme="minorHAnsi" w:eastAsia="Calibri" w:hAnsiTheme="minorHAnsi" w:cs="Arial"/>
          <w:b/>
          <w:bCs/>
          <w:color w:val="FFFFFF"/>
          <w:sz w:val="22"/>
          <w:szCs w:val="22"/>
          <w:lang w:val="en-US"/>
        </w:rPr>
      </w:pPr>
      <w:r w:rsidRPr="00284C68">
        <w:rPr>
          <w:rFonts w:asciiTheme="minorHAnsi" w:eastAsia="Calibri" w:hAnsiTheme="minorHAnsi" w:cs="Arial"/>
          <w:b/>
          <w:bCs/>
          <w:color w:val="FFFFFF"/>
          <w:sz w:val="22"/>
          <w:szCs w:val="22"/>
          <w:lang w:val="en-US"/>
        </w:rPr>
        <w:t>Timeline</w:t>
      </w:r>
    </w:p>
    <w:p w14:paraId="23C89B56" w14:textId="41B15164" w:rsidR="00C65501" w:rsidRPr="00284C68" w:rsidRDefault="00C65501" w:rsidP="00717168">
      <w:pPr>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 xml:space="preserve">Upon signing of contract with the selected firm, the </w:t>
      </w:r>
      <w:r w:rsidR="00284C68" w:rsidRPr="00284C68">
        <w:rPr>
          <w:rFonts w:asciiTheme="minorHAnsi" w:hAnsiTheme="minorHAnsi" w:cstheme="minorHAnsi"/>
          <w:sz w:val="22"/>
          <w:szCs w:val="22"/>
        </w:rPr>
        <w:t>organisation</w:t>
      </w:r>
      <w:r w:rsidRPr="00284C68">
        <w:rPr>
          <w:rFonts w:asciiTheme="minorHAnsi" w:hAnsiTheme="minorHAnsi" w:cstheme="minorHAnsi"/>
          <w:sz w:val="22"/>
          <w:szCs w:val="22"/>
        </w:rPr>
        <w:t xml:space="preserve"> should be able to submit a list of </w:t>
      </w:r>
      <w:r w:rsidR="00961579" w:rsidRPr="00284C68">
        <w:rPr>
          <w:rFonts w:asciiTheme="minorHAnsi" w:hAnsiTheme="minorHAnsi" w:cstheme="minorHAnsi"/>
          <w:sz w:val="22"/>
          <w:szCs w:val="22"/>
        </w:rPr>
        <w:t>comp</w:t>
      </w:r>
      <w:r w:rsidR="00961579">
        <w:rPr>
          <w:rFonts w:asciiTheme="minorHAnsi" w:hAnsiTheme="minorHAnsi" w:cstheme="minorHAnsi"/>
          <w:sz w:val="22"/>
          <w:szCs w:val="22"/>
        </w:rPr>
        <w:t>arators</w:t>
      </w:r>
      <w:r w:rsidR="00961579" w:rsidRPr="00284C68">
        <w:rPr>
          <w:rFonts w:asciiTheme="minorHAnsi" w:hAnsiTheme="minorHAnsi" w:cstheme="minorHAnsi"/>
          <w:sz w:val="22"/>
          <w:szCs w:val="22"/>
        </w:rPr>
        <w:t xml:space="preserve"> </w:t>
      </w:r>
      <w:r w:rsidRPr="00284C68">
        <w:rPr>
          <w:rFonts w:asciiTheme="minorHAnsi" w:hAnsiTheme="minorHAnsi" w:cstheme="minorHAnsi"/>
          <w:sz w:val="22"/>
          <w:szCs w:val="22"/>
        </w:rPr>
        <w:t xml:space="preserve">for approval from </w:t>
      </w:r>
      <w:proofErr w:type="spellStart"/>
      <w:r w:rsidRPr="00284C68">
        <w:rPr>
          <w:rFonts w:asciiTheme="minorHAnsi" w:hAnsiTheme="minorHAnsi" w:cstheme="minorHAnsi"/>
          <w:sz w:val="22"/>
          <w:szCs w:val="22"/>
        </w:rPr>
        <w:t>Karandaaz</w:t>
      </w:r>
      <w:proofErr w:type="spellEnd"/>
      <w:r w:rsidRPr="00284C68">
        <w:rPr>
          <w:rFonts w:asciiTheme="minorHAnsi" w:hAnsiTheme="minorHAnsi" w:cstheme="minorHAnsi"/>
          <w:sz w:val="22"/>
          <w:szCs w:val="22"/>
        </w:rPr>
        <w:t xml:space="preserve"> within </w:t>
      </w:r>
      <w:r w:rsidR="00961579">
        <w:rPr>
          <w:rFonts w:asciiTheme="minorHAnsi" w:hAnsiTheme="minorHAnsi" w:cstheme="minorHAnsi"/>
          <w:sz w:val="22"/>
          <w:szCs w:val="22"/>
        </w:rPr>
        <w:t>7</w:t>
      </w:r>
      <w:r w:rsidRPr="00284C68">
        <w:rPr>
          <w:rFonts w:asciiTheme="minorHAnsi" w:hAnsiTheme="minorHAnsi" w:cstheme="minorHAnsi"/>
          <w:sz w:val="22"/>
          <w:szCs w:val="22"/>
        </w:rPr>
        <w:t xml:space="preserve"> days of signing the contract.</w:t>
      </w:r>
    </w:p>
    <w:p w14:paraId="61FC021D" w14:textId="39E9A108" w:rsidR="0005746A" w:rsidRPr="00284C68" w:rsidRDefault="00C65501" w:rsidP="0005746A">
      <w:pPr>
        <w:spacing w:after="0" w:line="240" w:lineRule="auto"/>
        <w:rPr>
          <w:rFonts w:asciiTheme="minorHAnsi" w:eastAsia="Times New Roman" w:hAnsiTheme="minorHAnsi" w:cs="Arial"/>
          <w:b/>
          <w:bCs/>
          <w:sz w:val="22"/>
          <w:szCs w:val="22"/>
        </w:rPr>
      </w:pPr>
      <w:r w:rsidRPr="00284C68">
        <w:rPr>
          <w:rFonts w:asciiTheme="minorHAnsi" w:hAnsiTheme="minorHAnsi" w:cstheme="minorHAnsi"/>
          <w:sz w:val="22"/>
          <w:szCs w:val="22"/>
        </w:rPr>
        <w:t xml:space="preserve">After the companies have been selected and approved by </w:t>
      </w:r>
      <w:proofErr w:type="spellStart"/>
      <w:r w:rsidRPr="00284C68">
        <w:rPr>
          <w:rFonts w:asciiTheme="minorHAnsi" w:hAnsiTheme="minorHAnsi" w:cstheme="minorHAnsi"/>
          <w:sz w:val="22"/>
          <w:szCs w:val="22"/>
        </w:rPr>
        <w:t>Karandaaz</w:t>
      </w:r>
      <w:proofErr w:type="spellEnd"/>
      <w:r w:rsidRPr="00284C68">
        <w:rPr>
          <w:rFonts w:asciiTheme="minorHAnsi" w:hAnsiTheme="minorHAnsi" w:cstheme="minorHAnsi"/>
          <w:sz w:val="22"/>
          <w:szCs w:val="22"/>
        </w:rPr>
        <w:t xml:space="preserve">, the </w:t>
      </w:r>
      <w:r w:rsidR="00954BF4">
        <w:rPr>
          <w:rFonts w:asciiTheme="minorHAnsi" w:hAnsiTheme="minorHAnsi" w:cstheme="minorHAnsi"/>
          <w:sz w:val="22"/>
          <w:szCs w:val="22"/>
        </w:rPr>
        <w:t xml:space="preserve">final report should be submitted by the selected company within 3 weeks. </w:t>
      </w:r>
    </w:p>
    <w:p w14:paraId="1BEA0481" w14:textId="77777777" w:rsidR="00C65501" w:rsidRPr="00284C68" w:rsidRDefault="00C65501" w:rsidP="00717168">
      <w:pPr>
        <w:spacing w:after="0" w:line="240" w:lineRule="auto"/>
        <w:jc w:val="both"/>
        <w:rPr>
          <w:rFonts w:asciiTheme="minorHAnsi" w:hAnsiTheme="minorHAnsi" w:cstheme="minorHAnsi"/>
          <w:sz w:val="22"/>
          <w:szCs w:val="22"/>
        </w:rPr>
      </w:pPr>
    </w:p>
    <w:p w14:paraId="6433350A" w14:textId="77777777" w:rsidR="00717168" w:rsidRPr="00284C68" w:rsidRDefault="00717168" w:rsidP="00717168">
      <w:pPr>
        <w:pStyle w:val="NoSpacing"/>
        <w:jc w:val="both"/>
      </w:pPr>
    </w:p>
    <w:tbl>
      <w:tblPr>
        <w:tblW w:w="9348" w:type="dxa"/>
        <w:tblInd w:w="2" w:type="dxa"/>
        <w:tblCellMar>
          <w:left w:w="0" w:type="dxa"/>
          <w:right w:w="0" w:type="dxa"/>
        </w:tblCellMar>
        <w:tblLook w:val="04A0" w:firstRow="1" w:lastRow="0" w:firstColumn="1" w:lastColumn="0" w:noHBand="0" w:noVBand="1"/>
      </w:tblPr>
      <w:tblGrid>
        <w:gridCol w:w="5748"/>
        <w:gridCol w:w="3600"/>
      </w:tblGrid>
      <w:tr w:rsidR="00717168" w:rsidRPr="00284C68" w14:paraId="06A8DBA6" w14:textId="77777777" w:rsidTr="00BA24B4">
        <w:trPr>
          <w:trHeight w:val="300"/>
        </w:trPr>
        <w:tc>
          <w:tcPr>
            <w:tcW w:w="574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B86BAD8" w14:textId="77777777" w:rsidR="00717168" w:rsidRPr="00284C68" w:rsidRDefault="00717168" w:rsidP="00BA24B4">
            <w:pPr>
              <w:spacing w:after="0" w:line="240" w:lineRule="auto"/>
              <w:rPr>
                <w:rFonts w:asciiTheme="minorHAnsi" w:hAnsiTheme="minorHAnsi"/>
                <w:b/>
                <w:bCs/>
                <w:color w:val="000000"/>
                <w:sz w:val="22"/>
                <w:szCs w:val="22"/>
              </w:rPr>
            </w:pPr>
            <w:r w:rsidRPr="00284C68">
              <w:rPr>
                <w:rFonts w:asciiTheme="minorHAnsi" w:hAnsiTheme="minorHAnsi"/>
                <w:color w:val="FF0000"/>
                <w:sz w:val="22"/>
                <w:szCs w:val="22"/>
              </w:rPr>
              <w:br w:type="page"/>
            </w:r>
            <w:r w:rsidRPr="00284C68">
              <w:rPr>
                <w:rFonts w:asciiTheme="minorHAnsi" w:hAnsiTheme="minorHAnsi"/>
                <w:b/>
                <w:bCs/>
                <w:color w:val="000000"/>
                <w:sz w:val="22"/>
                <w:szCs w:val="22"/>
              </w:rPr>
              <w:t>Deliverables</w:t>
            </w:r>
          </w:p>
        </w:tc>
        <w:tc>
          <w:tcPr>
            <w:tcW w:w="36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1ABAADC3" w14:textId="77777777" w:rsidR="00717168" w:rsidRPr="00284C68" w:rsidRDefault="00717168" w:rsidP="00BA24B4">
            <w:pPr>
              <w:spacing w:after="0" w:line="240" w:lineRule="auto"/>
              <w:jc w:val="center"/>
              <w:rPr>
                <w:rFonts w:asciiTheme="minorHAnsi" w:hAnsiTheme="minorHAnsi"/>
                <w:b/>
                <w:bCs/>
                <w:color w:val="000000"/>
                <w:sz w:val="22"/>
                <w:szCs w:val="22"/>
              </w:rPr>
            </w:pPr>
            <w:r w:rsidRPr="00284C68">
              <w:rPr>
                <w:rFonts w:asciiTheme="minorHAnsi" w:hAnsiTheme="minorHAnsi"/>
                <w:b/>
                <w:bCs/>
                <w:color w:val="000000"/>
                <w:sz w:val="22"/>
                <w:szCs w:val="22"/>
              </w:rPr>
              <w:t xml:space="preserve">% Payment </w:t>
            </w:r>
          </w:p>
        </w:tc>
      </w:tr>
      <w:tr w:rsidR="00717168" w:rsidRPr="00284C68" w14:paraId="1638BA9C" w14:textId="77777777" w:rsidTr="002D73C7">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6FF1F90" w14:textId="5A6DAC9B" w:rsidR="00717168" w:rsidRPr="00284C68" w:rsidRDefault="00717168" w:rsidP="007F69A3">
            <w:pPr>
              <w:spacing w:after="0" w:line="240" w:lineRule="auto"/>
              <w:rPr>
                <w:rFonts w:asciiTheme="minorHAnsi" w:hAnsiTheme="minorHAnsi"/>
                <w:color w:val="000000"/>
                <w:sz w:val="22"/>
                <w:szCs w:val="22"/>
              </w:rPr>
            </w:pP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546A89E3" w14:textId="225CC404" w:rsidR="00717168" w:rsidRPr="00284C68" w:rsidRDefault="00717168" w:rsidP="00BA24B4">
            <w:pPr>
              <w:spacing w:after="0" w:line="240" w:lineRule="auto"/>
              <w:jc w:val="center"/>
              <w:rPr>
                <w:rFonts w:asciiTheme="minorHAnsi" w:hAnsiTheme="minorHAnsi"/>
                <w:color w:val="000000"/>
                <w:sz w:val="22"/>
                <w:szCs w:val="22"/>
              </w:rPr>
            </w:pPr>
          </w:p>
        </w:tc>
      </w:tr>
      <w:tr w:rsidR="00717168" w:rsidRPr="00284C68" w14:paraId="47DCCB2F" w14:textId="77777777" w:rsidTr="00BA24B4">
        <w:trPr>
          <w:trHeight w:val="300"/>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195BB0CA" w14:textId="77777777" w:rsidR="00717168" w:rsidRPr="00284C68" w:rsidRDefault="00C65501" w:rsidP="00BA24B4">
            <w:pPr>
              <w:spacing w:after="0" w:line="240" w:lineRule="auto"/>
              <w:rPr>
                <w:rFonts w:asciiTheme="minorHAnsi" w:hAnsiTheme="minorHAnsi"/>
                <w:color w:val="000000"/>
                <w:sz w:val="22"/>
                <w:szCs w:val="22"/>
              </w:rPr>
            </w:pPr>
            <w:r w:rsidRPr="00284C68">
              <w:rPr>
                <w:rFonts w:asciiTheme="minorHAnsi" w:hAnsiTheme="minorHAnsi"/>
                <w:color w:val="000000"/>
                <w:sz w:val="22"/>
                <w:szCs w:val="22"/>
              </w:rPr>
              <w:t xml:space="preserve">Submission of final report, including the suggested salary grades for </w:t>
            </w:r>
            <w:proofErr w:type="spellStart"/>
            <w:r w:rsidRPr="00284C68">
              <w:rPr>
                <w:rFonts w:asciiTheme="minorHAnsi" w:hAnsiTheme="minorHAnsi"/>
                <w:color w:val="000000"/>
                <w:sz w:val="22"/>
                <w:szCs w:val="22"/>
              </w:rPr>
              <w:t>Karandaaz</w:t>
            </w:r>
            <w:proofErr w:type="spellEnd"/>
            <w:r w:rsidRPr="00284C68">
              <w:rPr>
                <w:rFonts w:asciiTheme="minorHAnsi" w:hAnsiTheme="minorHAnsi"/>
                <w:color w:val="000000"/>
                <w:sz w:val="22"/>
                <w:szCs w:val="22"/>
              </w:rPr>
              <w:t xml:space="preserve"> Pakistan</w:t>
            </w:r>
            <w:r w:rsidR="00954BF4">
              <w:rPr>
                <w:rFonts w:asciiTheme="minorHAnsi" w:hAnsiTheme="minorHAnsi"/>
                <w:color w:val="000000"/>
                <w:sz w:val="22"/>
                <w:szCs w:val="22"/>
              </w:rPr>
              <w:t xml:space="preserve"> and acceptance of the deliverable by </w:t>
            </w:r>
            <w:proofErr w:type="spellStart"/>
            <w:r w:rsidR="00954BF4">
              <w:rPr>
                <w:rFonts w:asciiTheme="minorHAnsi" w:hAnsiTheme="minorHAnsi"/>
                <w:color w:val="000000"/>
                <w:sz w:val="22"/>
                <w:szCs w:val="22"/>
              </w:rPr>
              <w:t>Karandaaz</w:t>
            </w:r>
            <w:proofErr w:type="spellEnd"/>
            <w:r w:rsidR="00954BF4">
              <w:rPr>
                <w:rFonts w:asciiTheme="minorHAnsi" w:hAnsiTheme="minorHAnsi"/>
                <w:color w:val="000000"/>
                <w:sz w:val="22"/>
                <w:szCs w:val="22"/>
              </w:rPr>
              <w:t xml:space="preserve"> Pakistan</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tcPr>
          <w:p w14:paraId="6D99FF1C" w14:textId="1F15B6C3" w:rsidR="00717168" w:rsidRPr="00284C68" w:rsidRDefault="00954BF4" w:rsidP="002D73C7">
            <w:pPr>
              <w:spacing w:after="0" w:line="240" w:lineRule="auto"/>
              <w:rPr>
                <w:rFonts w:asciiTheme="minorHAnsi" w:hAnsiTheme="minorHAnsi"/>
                <w:color w:val="000000"/>
                <w:sz w:val="22"/>
                <w:szCs w:val="22"/>
              </w:rPr>
            </w:pPr>
            <w:r>
              <w:rPr>
                <w:rFonts w:asciiTheme="minorHAnsi" w:hAnsiTheme="minorHAnsi"/>
                <w:color w:val="000000"/>
                <w:sz w:val="22"/>
                <w:szCs w:val="22"/>
              </w:rPr>
              <w:t xml:space="preserve">100% </w:t>
            </w:r>
          </w:p>
        </w:tc>
      </w:tr>
      <w:tr w:rsidR="00717168" w:rsidRPr="00284C68" w14:paraId="500C34F0" w14:textId="77777777" w:rsidTr="00BA24B4">
        <w:trPr>
          <w:trHeight w:val="315"/>
        </w:trPr>
        <w:tc>
          <w:tcPr>
            <w:tcW w:w="574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6BA735" w14:textId="77777777" w:rsidR="00717168" w:rsidRPr="00284C68" w:rsidRDefault="00717168" w:rsidP="00BA24B4">
            <w:pPr>
              <w:spacing w:after="0" w:line="240" w:lineRule="auto"/>
              <w:rPr>
                <w:rFonts w:asciiTheme="minorHAnsi" w:hAnsiTheme="minorHAnsi"/>
                <w:color w:val="000000"/>
                <w:sz w:val="22"/>
                <w:szCs w:val="22"/>
              </w:rPr>
            </w:pPr>
            <w:r w:rsidRPr="00284C68">
              <w:rPr>
                <w:rFonts w:asciiTheme="minorHAnsi" w:hAnsiTheme="minorHAnsi"/>
                <w:color w:val="000000"/>
                <w:sz w:val="22"/>
                <w:szCs w:val="22"/>
              </w:rPr>
              <w:t> </w:t>
            </w:r>
          </w:p>
        </w:tc>
        <w:tc>
          <w:tcPr>
            <w:tcW w:w="36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8FA93FD" w14:textId="1F110825" w:rsidR="00717168" w:rsidRPr="00284C68" w:rsidRDefault="00717168" w:rsidP="00BA24B4">
            <w:pPr>
              <w:spacing w:after="0" w:line="240" w:lineRule="auto"/>
              <w:jc w:val="center"/>
              <w:rPr>
                <w:rFonts w:asciiTheme="minorHAnsi" w:hAnsiTheme="minorHAnsi"/>
                <w:color w:val="000000"/>
                <w:sz w:val="22"/>
                <w:szCs w:val="22"/>
              </w:rPr>
            </w:pPr>
          </w:p>
        </w:tc>
      </w:tr>
    </w:tbl>
    <w:p w14:paraId="7F57C7D4" w14:textId="77777777" w:rsidR="00717168" w:rsidRPr="00284C68" w:rsidRDefault="00717168" w:rsidP="00717168">
      <w:pPr>
        <w:spacing w:after="0" w:line="240" w:lineRule="auto"/>
        <w:jc w:val="both"/>
        <w:rPr>
          <w:rFonts w:asciiTheme="minorHAnsi" w:hAnsiTheme="minorHAnsi" w:cs="Arial"/>
          <w:sz w:val="22"/>
          <w:szCs w:val="22"/>
        </w:rPr>
      </w:pPr>
    </w:p>
    <w:p w14:paraId="659A1EC1" w14:textId="77777777" w:rsidR="00717168" w:rsidRPr="00284C68" w:rsidRDefault="00717168" w:rsidP="00717168">
      <w:pPr>
        <w:shd w:val="clear" w:color="auto" w:fill="00628A"/>
        <w:spacing w:after="0" w:line="240" w:lineRule="auto"/>
        <w:rPr>
          <w:rFonts w:asciiTheme="minorHAnsi" w:hAnsiTheme="minorHAnsi" w:cstheme="minorHAnsi"/>
          <w:i/>
          <w:sz w:val="22"/>
          <w:szCs w:val="22"/>
        </w:rPr>
      </w:pPr>
      <w:r w:rsidRPr="00284C68">
        <w:rPr>
          <w:rFonts w:asciiTheme="minorHAnsi" w:eastAsia="Calibri" w:hAnsiTheme="minorHAnsi" w:cs="Arial"/>
          <w:b/>
          <w:bCs/>
          <w:color w:val="FFFFFF"/>
          <w:sz w:val="22"/>
          <w:szCs w:val="22"/>
          <w:lang w:val="en-US"/>
        </w:rPr>
        <w:t>Ownership/Control of Work and Product/Publication</w:t>
      </w:r>
      <w:r w:rsidRPr="00284C68">
        <w:rPr>
          <w:rFonts w:asciiTheme="minorHAnsi" w:hAnsiTheme="minorHAnsi" w:cstheme="minorHAnsi"/>
          <w:i/>
          <w:sz w:val="22"/>
          <w:szCs w:val="22"/>
        </w:rPr>
        <w:tab/>
      </w:r>
    </w:p>
    <w:p w14:paraId="649AAD00" w14:textId="77777777" w:rsidR="00717168" w:rsidRPr="00284C68" w:rsidRDefault="00717168" w:rsidP="00717168">
      <w:pPr>
        <w:pStyle w:val="NoSpacing"/>
        <w:jc w:val="both"/>
        <w:rPr>
          <w:rFonts w:eastAsiaTheme="minorHAnsi"/>
          <w:lang w:val="en-GB"/>
        </w:rPr>
      </w:pPr>
      <w:r w:rsidRPr="00284C68">
        <w:rPr>
          <w:rFonts w:cstheme="minorHAnsi"/>
        </w:rPr>
        <w:t xml:space="preserve">All materials produced or acquired during the appointment – written, graphic, digital, coding related, audio/video or otherwise - shall remain the property of </w:t>
      </w:r>
      <w:proofErr w:type="spellStart"/>
      <w:r w:rsidRPr="00284C68">
        <w:rPr>
          <w:rFonts w:cstheme="minorHAnsi"/>
        </w:rPr>
        <w:t>Karandaaz</w:t>
      </w:r>
      <w:proofErr w:type="spellEnd"/>
      <w:r w:rsidRPr="00284C68">
        <w:rPr>
          <w:rFonts w:cstheme="minorHAnsi"/>
        </w:rPr>
        <w:t xml:space="preserve"> Pakistan unless and to the extent such rights are explicitly relinquished (in whole or in part) by </w:t>
      </w:r>
      <w:proofErr w:type="spellStart"/>
      <w:r w:rsidRPr="00284C68">
        <w:rPr>
          <w:rFonts w:cstheme="minorHAnsi"/>
        </w:rPr>
        <w:t>Karandaaz</w:t>
      </w:r>
      <w:proofErr w:type="spellEnd"/>
      <w:r w:rsidRPr="00284C68">
        <w:rPr>
          <w:rFonts w:cstheme="minorHAnsi"/>
        </w:rPr>
        <w:t xml:space="preserve"> Pakistan, in writing. </w:t>
      </w:r>
    </w:p>
    <w:p w14:paraId="1CEBBF81" w14:textId="77777777" w:rsidR="00717168" w:rsidRPr="00284C68" w:rsidRDefault="00717168" w:rsidP="00717168">
      <w:pPr>
        <w:spacing w:after="0" w:line="240" w:lineRule="auto"/>
        <w:jc w:val="both"/>
        <w:rPr>
          <w:rFonts w:asciiTheme="minorHAnsi" w:hAnsiTheme="minorHAnsi" w:cstheme="minorHAnsi"/>
          <w:sz w:val="22"/>
          <w:szCs w:val="22"/>
        </w:rPr>
      </w:pPr>
      <w:proofErr w:type="spellStart"/>
      <w:r w:rsidRPr="00284C68">
        <w:rPr>
          <w:rFonts w:asciiTheme="minorHAnsi" w:hAnsiTheme="minorHAnsi" w:cstheme="minorHAnsi"/>
          <w:sz w:val="22"/>
          <w:szCs w:val="22"/>
        </w:rPr>
        <w:t>Karandaaz</w:t>
      </w:r>
      <w:proofErr w:type="spellEnd"/>
      <w:r w:rsidRPr="00284C68">
        <w:rPr>
          <w:rFonts w:asciiTheme="minorHAnsi" w:hAnsiTheme="minorHAnsi" w:cstheme="minorHAnsi"/>
          <w:sz w:val="22"/>
          <w:szCs w:val="22"/>
        </w:rPr>
        <w:t xml:space="preserve"> Pakistan furthermore retains the exclusive right to publish or disseminate in all languages reports arising from such materials.</w:t>
      </w:r>
    </w:p>
    <w:p w14:paraId="1B1E7DEC" w14:textId="77777777" w:rsidR="00717168" w:rsidRPr="00284C68" w:rsidRDefault="00717168" w:rsidP="00717168">
      <w:pPr>
        <w:spacing w:after="0" w:line="240" w:lineRule="auto"/>
        <w:jc w:val="both"/>
        <w:rPr>
          <w:rFonts w:asciiTheme="minorHAnsi" w:hAnsiTheme="minorHAnsi" w:cstheme="minorHAnsi"/>
          <w:sz w:val="22"/>
          <w:szCs w:val="22"/>
        </w:rPr>
      </w:pPr>
    </w:p>
    <w:p w14:paraId="7BD19A33" w14:textId="77777777" w:rsidR="00A263AC" w:rsidRPr="00284C68" w:rsidRDefault="00717168" w:rsidP="00284C68">
      <w:pPr>
        <w:spacing w:after="0" w:line="240" w:lineRule="auto"/>
        <w:jc w:val="both"/>
        <w:rPr>
          <w:rFonts w:asciiTheme="minorHAnsi" w:hAnsiTheme="minorHAnsi" w:cstheme="minorHAnsi"/>
          <w:sz w:val="22"/>
          <w:szCs w:val="22"/>
        </w:rPr>
      </w:pPr>
      <w:r w:rsidRPr="00284C68">
        <w:rPr>
          <w:rFonts w:asciiTheme="minorHAnsi" w:hAnsiTheme="minorHAnsi" w:cstheme="minorHAnsi"/>
          <w:sz w:val="22"/>
          <w:szCs w:val="22"/>
        </w:rPr>
        <w:t xml:space="preserve">In the event of early termination of the appointment or non-renewal upon </w:t>
      </w:r>
      <w:r w:rsidR="007F69A3">
        <w:rPr>
          <w:rFonts w:asciiTheme="minorHAnsi" w:hAnsiTheme="minorHAnsi" w:cstheme="minorHAnsi"/>
          <w:sz w:val="22"/>
          <w:szCs w:val="22"/>
        </w:rPr>
        <w:t>the contract’s</w:t>
      </w:r>
      <w:r w:rsidRPr="00284C68">
        <w:rPr>
          <w:rFonts w:asciiTheme="minorHAnsi" w:hAnsiTheme="minorHAnsi" w:cstheme="minorHAnsi"/>
          <w:sz w:val="22"/>
          <w:szCs w:val="22"/>
        </w:rPr>
        <w:t xml:space="preserve"> expiration, the firm shall, deliver </w:t>
      </w:r>
      <w:r w:rsidR="007F69A3">
        <w:rPr>
          <w:rFonts w:asciiTheme="minorHAnsi" w:hAnsiTheme="minorHAnsi" w:cstheme="minorHAnsi"/>
          <w:sz w:val="22"/>
          <w:szCs w:val="22"/>
        </w:rPr>
        <w:t>c</w:t>
      </w:r>
      <w:r w:rsidRPr="00284C68">
        <w:rPr>
          <w:rFonts w:asciiTheme="minorHAnsi" w:hAnsiTheme="minorHAnsi" w:cstheme="minorHAnsi"/>
          <w:sz w:val="22"/>
          <w:szCs w:val="22"/>
        </w:rPr>
        <w:t xml:space="preserve">opies of all materials and data developed with </w:t>
      </w:r>
      <w:proofErr w:type="spellStart"/>
      <w:r w:rsidRPr="00284C68">
        <w:rPr>
          <w:rFonts w:asciiTheme="minorHAnsi" w:hAnsiTheme="minorHAnsi" w:cstheme="minorHAnsi"/>
          <w:sz w:val="22"/>
          <w:szCs w:val="22"/>
        </w:rPr>
        <w:t>Karandaaz</w:t>
      </w:r>
      <w:proofErr w:type="spellEnd"/>
      <w:r w:rsidRPr="00284C68">
        <w:rPr>
          <w:rFonts w:asciiTheme="minorHAnsi" w:hAnsiTheme="minorHAnsi" w:cstheme="minorHAnsi"/>
          <w:sz w:val="22"/>
          <w:szCs w:val="22"/>
        </w:rPr>
        <w:t xml:space="preserve"> Pakistan funds</w:t>
      </w:r>
      <w:r w:rsidR="007F69A3">
        <w:rPr>
          <w:rFonts w:asciiTheme="minorHAnsi" w:hAnsiTheme="minorHAnsi" w:cstheme="minorHAnsi"/>
          <w:sz w:val="22"/>
          <w:szCs w:val="22"/>
        </w:rPr>
        <w:t xml:space="preserve"> to the task </w:t>
      </w:r>
      <w:r w:rsidR="007F69A3">
        <w:rPr>
          <w:rFonts w:asciiTheme="minorHAnsi" w:hAnsiTheme="minorHAnsi" w:cstheme="minorHAnsi"/>
          <w:sz w:val="22"/>
          <w:szCs w:val="22"/>
        </w:rPr>
        <w:lastRenderedPageBreak/>
        <w:t xml:space="preserve">manager at </w:t>
      </w:r>
      <w:proofErr w:type="spellStart"/>
      <w:r w:rsidR="007F69A3">
        <w:rPr>
          <w:rFonts w:asciiTheme="minorHAnsi" w:hAnsiTheme="minorHAnsi" w:cstheme="minorHAnsi"/>
          <w:sz w:val="22"/>
          <w:szCs w:val="22"/>
        </w:rPr>
        <w:t>Karandaaz</w:t>
      </w:r>
      <w:proofErr w:type="spellEnd"/>
      <w:r w:rsidRPr="00284C68">
        <w:rPr>
          <w:rFonts w:asciiTheme="minorHAnsi" w:hAnsiTheme="minorHAnsi" w:cstheme="minorHAnsi"/>
          <w:sz w:val="22"/>
          <w:szCs w:val="22"/>
        </w:rPr>
        <w:t xml:space="preserve">. Any material developed by the firm under these TORs may not be used without written prior approval by </w:t>
      </w:r>
      <w:proofErr w:type="spellStart"/>
      <w:r w:rsidRPr="00284C68">
        <w:rPr>
          <w:rFonts w:asciiTheme="minorHAnsi" w:hAnsiTheme="minorHAnsi" w:cstheme="minorHAnsi"/>
          <w:sz w:val="22"/>
          <w:szCs w:val="22"/>
        </w:rPr>
        <w:t>Karandaaz</w:t>
      </w:r>
      <w:proofErr w:type="spellEnd"/>
      <w:r w:rsidRPr="00284C68">
        <w:rPr>
          <w:rFonts w:asciiTheme="minorHAnsi" w:hAnsiTheme="minorHAnsi" w:cstheme="minorHAnsi"/>
          <w:sz w:val="22"/>
          <w:szCs w:val="22"/>
        </w:rPr>
        <w:t xml:space="preserve"> Pakistan.</w:t>
      </w:r>
    </w:p>
    <w:sectPr w:rsidR="00A263AC" w:rsidRPr="00284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93D23"/>
    <w:multiLevelType w:val="hybridMultilevel"/>
    <w:tmpl w:val="847C233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F1E3B"/>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9F4421"/>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521103"/>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680D77"/>
    <w:multiLevelType w:val="hybridMultilevel"/>
    <w:tmpl w:val="C5A4BD4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A8058E"/>
    <w:multiLevelType w:val="hybridMultilevel"/>
    <w:tmpl w:val="665AF4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5E5E6F"/>
    <w:multiLevelType w:val="hybridMultilevel"/>
    <w:tmpl w:val="037E3C68"/>
    <w:lvl w:ilvl="0" w:tplc="F38A8B48">
      <w:start w:val="1"/>
      <w:numFmt w:val="bullet"/>
      <w:lvlText w:val="•"/>
      <w:lvlJc w:val="left"/>
      <w:pPr>
        <w:tabs>
          <w:tab w:val="num" w:pos="720"/>
        </w:tabs>
        <w:ind w:left="720" w:hanging="360"/>
      </w:pPr>
      <w:rPr>
        <w:rFonts w:ascii="Times New Roman" w:hAnsi="Times New Roman" w:hint="default"/>
      </w:rPr>
    </w:lvl>
    <w:lvl w:ilvl="1" w:tplc="EBCED680" w:tentative="1">
      <w:start w:val="1"/>
      <w:numFmt w:val="bullet"/>
      <w:lvlText w:val="•"/>
      <w:lvlJc w:val="left"/>
      <w:pPr>
        <w:tabs>
          <w:tab w:val="num" w:pos="1440"/>
        </w:tabs>
        <w:ind w:left="1440" w:hanging="360"/>
      </w:pPr>
      <w:rPr>
        <w:rFonts w:ascii="Times New Roman" w:hAnsi="Times New Roman" w:hint="default"/>
      </w:rPr>
    </w:lvl>
    <w:lvl w:ilvl="2" w:tplc="8F48241A" w:tentative="1">
      <w:start w:val="1"/>
      <w:numFmt w:val="bullet"/>
      <w:lvlText w:val="•"/>
      <w:lvlJc w:val="left"/>
      <w:pPr>
        <w:tabs>
          <w:tab w:val="num" w:pos="2160"/>
        </w:tabs>
        <w:ind w:left="2160" w:hanging="360"/>
      </w:pPr>
      <w:rPr>
        <w:rFonts w:ascii="Times New Roman" w:hAnsi="Times New Roman" w:hint="default"/>
      </w:rPr>
    </w:lvl>
    <w:lvl w:ilvl="3" w:tplc="64C075B0" w:tentative="1">
      <w:start w:val="1"/>
      <w:numFmt w:val="bullet"/>
      <w:lvlText w:val="•"/>
      <w:lvlJc w:val="left"/>
      <w:pPr>
        <w:tabs>
          <w:tab w:val="num" w:pos="2880"/>
        </w:tabs>
        <w:ind w:left="2880" w:hanging="360"/>
      </w:pPr>
      <w:rPr>
        <w:rFonts w:ascii="Times New Roman" w:hAnsi="Times New Roman" w:hint="default"/>
      </w:rPr>
    </w:lvl>
    <w:lvl w:ilvl="4" w:tplc="7F428B8E" w:tentative="1">
      <w:start w:val="1"/>
      <w:numFmt w:val="bullet"/>
      <w:lvlText w:val="•"/>
      <w:lvlJc w:val="left"/>
      <w:pPr>
        <w:tabs>
          <w:tab w:val="num" w:pos="3600"/>
        </w:tabs>
        <w:ind w:left="3600" w:hanging="360"/>
      </w:pPr>
      <w:rPr>
        <w:rFonts w:ascii="Times New Roman" w:hAnsi="Times New Roman" w:hint="default"/>
      </w:rPr>
    </w:lvl>
    <w:lvl w:ilvl="5" w:tplc="6B88C2F0" w:tentative="1">
      <w:start w:val="1"/>
      <w:numFmt w:val="bullet"/>
      <w:lvlText w:val="•"/>
      <w:lvlJc w:val="left"/>
      <w:pPr>
        <w:tabs>
          <w:tab w:val="num" w:pos="4320"/>
        </w:tabs>
        <w:ind w:left="4320" w:hanging="360"/>
      </w:pPr>
      <w:rPr>
        <w:rFonts w:ascii="Times New Roman" w:hAnsi="Times New Roman" w:hint="default"/>
      </w:rPr>
    </w:lvl>
    <w:lvl w:ilvl="6" w:tplc="21CCFA80" w:tentative="1">
      <w:start w:val="1"/>
      <w:numFmt w:val="bullet"/>
      <w:lvlText w:val="•"/>
      <w:lvlJc w:val="left"/>
      <w:pPr>
        <w:tabs>
          <w:tab w:val="num" w:pos="5040"/>
        </w:tabs>
        <w:ind w:left="5040" w:hanging="360"/>
      </w:pPr>
      <w:rPr>
        <w:rFonts w:ascii="Times New Roman" w:hAnsi="Times New Roman" w:hint="default"/>
      </w:rPr>
    </w:lvl>
    <w:lvl w:ilvl="7" w:tplc="CCB00FD2" w:tentative="1">
      <w:start w:val="1"/>
      <w:numFmt w:val="bullet"/>
      <w:lvlText w:val="•"/>
      <w:lvlJc w:val="left"/>
      <w:pPr>
        <w:tabs>
          <w:tab w:val="num" w:pos="5760"/>
        </w:tabs>
        <w:ind w:left="5760" w:hanging="360"/>
      </w:pPr>
      <w:rPr>
        <w:rFonts w:ascii="Times New Roman" w:hAnsi="Times New Roman" w:hint="default"/>
      </w:rPr>
    </w:lvl>
    <w:lvl w:ilvl="8" w:tplc="709EB88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17A53BB"/>
    <w:multiLevelType w:val="hybridMultilevel"/>
    <w:tmpl w:val="C2C22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348FC"/>
    <w:multiLevelType w:val="hybridMultilevel"/>
    <w:tmpl w:val="48E4C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102CE"/>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374758A"/>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6C41F4E"/>
    <w:multiLevelType w:val="hybridMultilevel"/>
    <w:tmpl w:val="3CC8177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E26DA4"/>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BC45828"/>
    <w:multiLevelType w:val="hybridMultilevel"/>
    <w:tmpl w:val="80F2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145CFC"/>
    <w:multiLevelType w:val="hybridMultilevel"/>
    <w:tmpl w:val="0254D1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ED78A7"/>
    <w:multiLevelType w:val="hybridMultilevel"/>
    <w:tmpl w:val="0802A5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91E1CE2"/>
    <w:multiLevelType w:val="hybridMultilevel"/>
    <w:tmpl w:val="0AA22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91607F"/>
    <w:multiLevelType w:val="hybridMultilevel"/>
    <w:tmpl w:val="296463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B417ED"/>
    <w:multiLevelType w:val="hybridMultilevel"/>
    <w:tmpl w:val="A4F4A3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2"/>
  </w:num>
  <w:num w:numId="5">
    <w:abstractNumId w:val="7"/>
  </w:num>
  <w:num w:numId="6">
    <w:abstractNumId w:val="13"/>
  </w:num>
  <w:num w:numId="7">
    <w:abstractNumId w:val="5"/>
  </w:num>
  <w:num w:numId="8">
    <w:abstractNumId w:val="11"/>
  </w:num>
  <w:num w:numId="9">
    <w:abstractNumId w:val="3"/>
  </w:num>
  <w:num w:numId="10">
    <w:abstractNumId w:val="15"/>
  </w:num>
  <w:num w:numId="11">
    <w:abstractNumId w:val="4"/>
  </w:num>
  <w:num w:numId="12">
    <w:abstractNumId w:val="16"/>
  </w:num>
  <w:num w:numId="13">
    <w:abstractNumId w:val="0"/>
  </w:num>
  <w:num w:numId="14">
    <w:abstractNumId w:val="10"/>
  </w:num>
  <w:num w:numId="15">
    <w:abstractNumId w:val="17"/>
  </w:num>
  <w:num w:numId="16">
    <w:abstractNumId w:val="8"/>
  </w:num>
  <w:num w:numId="17">
    <w:abstractNumId w:val="9"/>
  </w:num>
  <w:num w:numId="18">
    <w:abstractNumId w:val="6"/>
  </w:num>
  <w:num w:numId="19">
    <w:abstractNumId w:val="19"/>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168"/>
    <w:rsid w:val="00052E9C"/>
    <w:rsid w:val="0005746A"/>
    <w:rsid w:val="00086D69"/>
    <w:rsid w:val="000F57F6"/>
    <w:rsid w:val="00165392"/>
    <w:rsid w:val="001839B4"/>
    <w:rsid w:val="001C770D"/>
    <w:rsid w:val="00233E0C"/>
    <w:rsid w:val="0024578D"/>
    <w:rsid w:val="002664B4"/>
    <w:rsid w:val="00284C68"/>
    <w:rsid w:val="002D73C7"/>
    <w:rsid w:val="002E039A"/>
    <w:rsid w:val="0036431C"/>
    <w:rsid w:val="003C3E0E"/>
    <w:rsid w:val="00417160"/>
    <w:rsid w:val="004C416A"/>
    <w:rsid w:val="004D53F5"/>
    <w:rsid w:val="004F0F38"/>
    <w:rsid w:val="004F61F8"/>
    <w:rsid w:val="0052645C"/>
    <w:rsid w:val="00526751"/>
    <w:rsid w:val="00575764"/>
    <w:rsid w:val="00585D94"/>
    <w:rsid w:val="00692867"/>
    <w:rsid w:val="006C73E2"/>
    <w:rsid w:val="00717168"/>
    <w:rsid w:val="007271A4"/>
    <w:rsid w:val="007F69A3"/>
    <w:rsid w:val="00807ABD"/>
    <w:rsid w:val="008111FC"/>
    <w:rsid w:val="00837A3B"/>
    <w:rsid w:val="00851C7B"/>
    <w:rsid w:val="008B504B"/>
    <w:rsid w:val="00901FAD"/>
    <w:rsid w:val="00954BF4"/>
    <w:rsid w:val="00954FF0"/>
    <w:rsid w:val="00961579"/>
    <w:rsid w:val="00983CB3"/>
    <w:rsid w:val="009E3F4A"/>
    <w:rsid w:val="00A263AC"/>
    <w:rsid w:val="00A315AF"/>
    <w:rsid w:val="00B33F60"/>
    <w:rsid w:val="00B80E92"/>
    <w:rsid w:val="00BF4212"/>
    <w:rsid w:val="00C65501"/>
    <w:rsid w:val="00CD2C42"/>
    <w:rsid w:val="00CF7780"/>
    <w:rsid w:val="00D61497"/>
    <w:rsid w:val="00E571DA"/>
    <w:rsid w:val="00E828DA"/>
    <w:rsid w:val="00E94DB6"/>
    <w:rsid w:val="00F62EE1"/>
    <w:rsid w:val="00FA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1256"/>
  <w15:chartTrackingRefBased/>
  <w15:docId w15:val="{E86DB774-070D-4E98-AB81-4A4DB524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717168"/>
    <w:pPr>
      <w:spacing w:after="240" w:line="240" w:lineRule="atLeast"/>
    </w:pPr>
    <w:rPr>
      <w:rFonts w:ascii="Georgia" w:hAnsi="Georgia"/>
      <w:sz w:val="20"/>
      <w:szCs w:val="20"/>
      <w:lang w:val="en-GB"/>
    </w:rPr>
  </w:style>
  <w:style w:type="paragraph" w:styleId="Heading4">
    <w:name w:val="heading 4"/>
    <w:aliases w:val="Sub-Clause Sub-paragraph, Sub-Clause Sub-paragraph"/>
    <w:basedOn w:val="Normal"/>
    <w:next w:val="BodyText"/>
    <w:link w:val="Heading4Char"/>
    <w:unhideWhenUsed/>
    <w:qFormat/>
    <w:rsid w:val="00717168"/>
    <w:pPr>
      <w:keepNext/>
      <w:keepLines/>
      <w:spacing w:after="40" w:line="240" w:lineRule="auto"/>
      <w:outlineLvl w:val="3"/>
    </w:pPr>
    <w:rPr>
      <w:rFonts w:asciiTheme="majorHAnsi" w:eastAsiaTheme="majorEastAsia" w:hAnsiTheme="majorHAnsi"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Sub-Clause Sub-paragraph Char, Sub-Clause Sub-paragraph Char"/>
    <w:basedOn w:val="DefaultParagraphFont"/>
    <w:link w:val="Heading4"/>
    <w:rsid w:val="00717168"/>
    <w:rPr>
      <w:rFonts w:asciiTheme="majorHAnsi" w:eastAsiaTheme="majorEastAsia" w:hAnsiTheme="majorHAnsi" w:cstheme="majorBidi"/>
      <w:bCs/>
      <w:i/>
      <w:iCs/>
      <w:sz w:val="20"/>
      <w:szCs w:val="20"/>
      <w:lang w:val="en-GB"/>
    </w:rPr>
  </w:style>
  <w:style w:type="paragraph" w:styleId="BodyText">
    <w:name w:val="Body Text"/>
    <w:basedOn w:val="Normal"/>
    <w:link w:val="BodyTextChar"/>
    <w:unhideWhenUsed/>
    <w:qFormat/>
    <w:rsid w:val="00717168"/>
  </w:style>
  <w:style w:type="character" w:customStyle="1" w:styleId="BodyTextChar">
    <w:name w:val="Body Text Char"/>
    <w:basedOn w:val="DefaultParagraphFont"/>
    <w:link w:val="BodyText"/>
    <w:rsid w:val="00717168"/>
    <w:rPr>
      <w:rFonts w:ascii="Georgia" w:hAnsi="Georgia"/>
      <w:sz w:val="20"/>
      <w:szCs w:val="20"/>
      <w:lang w:val="en-GB"/>
    </w:rPr>
  </w:style>
  <w:style w:type="paragraph" w:customStyle="1" w:styleId="Default">
    <w:name w:val="Default"/>
    <w:rsid w:val="0071716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unhideWhenUsed/>
    <w:qFormat/>
    <w:rsid w:val="00717168"/>
    <w:pPr>
      <w:ind w:left="720"/>
      <w:contextualSpacing/>
    </w:pPr>
  </w:style>
  <w:style w:type="paragraph" w:styleId="NoSpacing">
    <w:name w:val="No Spacing"/>
    <w:basedOn w:val="Normal"/>
    <w:uiPriority w:val="1"/>
    <w:qFormat/>
    <w:rsid w:val="00717168"/>
    <w:pPr>
      <w:spacing w:after="0" w:line="240" w:lineRule="auto"/>
    </w:pPr>
    <w:rPr>
      <w:rFonts w:asciiTheme="minorHAnsi" w:eastAsiaTheme="minorEastAsia" w:hAnsiTheme="minorHAnsi"/>
      <w:sz w:val="22"/>
      <w:szCs w:val="22"/>
      <w:lang w:val="en-US"/>
    </w:rPr>
  </w:style>
  <w:style w:type="character" w:customStyle="1" w:styleId="ListParagraphChar">
    <w:name w:val="List Paragraph Char"/>
    <w:basedOn w:val="DefaultParagraphFont"/>
    <w:link w:val="ListParagraph"/>
    <w:uiPriority w:val="34"/>
    <w:locked/>
    <w:rsid w:val="00717168"/>
    <w:rPr>
      <w:rFonts w:ascii="Georgia" w:hAnsi="Georgia"/>
      <w:sz w:val="20"/>
      <w:szCs w:val="20"/>
      <w:lang w:val="en-GB"/>
    </w:rPr>
  </w:style>
  <w:style w:type="table" w:styleId="TableGrid">
    <w:name w:val="Table Grid"/>
    <w:basedOn w:val="TableNormal"/>
    <w:uiPriority w:val="59"/>
    <w:rsid w:val="00BF4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2645C"/>
    <w:rPr>
      <w:color w:val="0563C1" w:themeColor="hyperlink"/>
      <w:u w:val="single"/>
    </w:rPr>
  </w:style>
  <w:style w:type="paragraph" w:styleId="BalloonText">
    <w:name w:val="Balloon Text"/>
    <w:basedOn w:val="Normal"/>
    <w:link w:val="BalloonTextChar"/>
    <w:uiPriority w:val="99"/>
    <w:semiHidden/>
    <w:unhideWhenUsed/>
    <w:rsid w:val="00901F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FAD"/>
    <w:rPr>
      <w:rFonts w:ascii="Segoe UI" w:hAnsi="Segoe UI" w:cs="Segoe UI"/>
      <w:sz w:val="18"/>
      <w:szCs w:val="18"/>
      <w:lang w:val="en-GB"/>
    </w:rPr>
  </w:style>
  <w:style w:type="character" w:styleId="CommentReference">
    <w:name w:val="annotation reference"/>
    <w:basedOn w:val="DefaultParagraphFont"/>
    <w:uiPriority w:val="99"/>
    <w:semiHidden/>
    <w:unhideWhenUsed/>
    <w:rsid w:val="00961579"/>
    <w:rPr>
      <w:sz w:val="16"/>
      <w:szCs w:val="16"/>
    </w:rPr>
  </w:style>
  <w:style w:type="paragraph" w:styleId="CommentText">
    <w:name w:val="annotation text"/>
    <w:basedOn w:val="Normal"/>
    <w:link w:val="CommentTextChar"/>
    <w:uiPriority w:val="99"/>
    <w:semiHidden/>
    <w:unhideWhenUsed/>
    <w:rsid w:val="00961579"/>
    <w:pPr>
      <w:spacing w:line="240" w:lineRule="auto"/>
    </w:pPr>
  </w:style>
  <w:style w:type="character" w:customStyle="1" w:styleId="CommentTextChar">
    <w:name w:val="Comment Text Char"/>
    <w:basedOn w:val="DefaultParagraphFont"/>
    <w:link w:val="CommentText"/>
    <w:uiPriority w:val="99"/>
    <w:semiHidden/>
    <w:rsid w:val="00961579"/>
    <w:rPr>
      <w:rFonts w:ascii="Georgia" w:hAnsi="Georgia"/>
      <w:sz w:val="20"/>
      <w:szCs w:val="20"/>
      <w:lang w:val="en-GB"/>
    </w:rPr>
  </w:style>
  <w:style w:type="paragraph" w:styleId="CommentSubject">
    <w:name w:val="annotation subject"/>
    <w:basedOn w:val="CommentText"/>
    <w:next w:val="CommentText"/>
    <w:link w:val="CommentSubjectChar"/>
    <w:uiPriority w:val="99"/>
    <w:semiHidden/>
    <w:unhideWhenUsed/>
    <w:rsid w:val="00961579"/>
    <w:rPr>
      <w:b/>
      <w:bCs/>
    </w:rPr>
  </w:style>
  <w:style w:type="character" w:customStyle="1" w:styleId="CommentSubjectChar">
    <w:name w:val="Comment Subject Char"/>
    <w:basedOn w:val="CommentTextChar"/>
    <w:link w:val="CommentSubject"/>
    <w:uiPriority w:val="99"/>
    <w:semiHidden/>
    <w:rsid w:val="00961579"/>
    <w:rPr>
      <w:rFonts w:ascii="Georgia" w:hAnsi="Georgia"/>
      <w:b/>
      <w:bCs/>
      <w:sz w:val="20"/>
      <w:szCs w:val="20"/>
      <w:lang w:val="en-GB"/>
    </w:rPr>
  </w:style>
  <w:style w:type="paragraph" w:customStyle="1" w:styleId="gmail-bodysingle">
    <w:name w:val="gmail-bodysingle"/>
    <w:basedOn w:val="Normal"/>
    <w:rsid w:val="002664B4"/>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848097">
      <w:bodyDiv w:val="1"/>
      <w:marLeft w:val="0"/>
      <w:marRight w:val="0"/>
      <w:marTop w:val="0"/>
      <w:marBottom w:val="0"/>
      <w:divBdr>
        <w:top w:val="none" w:sz="0" w:space="0" w:color="auto"/>
        <w:left w:val="none" w:sz="0" w:space="0" w:color="auto"/>
        <w:bottom w:val="none" w:sz="0" w:space="0" w:color="auto"/>
        <w:right w:val="none" w:sz="0" w:space="0" w:color="auto"/>
      </w:divBdr>
      <w:divsChild>
        <w:div w:id="881214816">
          <w:marLeft w:val="0"/>
          <w:marRight w:val="0"/>
          <w:marTop w:val="0"/>
          <w:marBottom w:val="0"/>
          <w:divBdr>
            <w:top w:val="none" w:sz="0" w:space="0" w:color="auto"/>
            <w:left w:val="none" w:sz="0" w:space="0" w:color="auto"/>
            <w:bottom w:val="none" w:sz="0" w:space="0" w:color="auto"/>
            <w:right w:val="none" w:sz="0" w:space="0" w:color="auto"/>
          </w:divBdr>
        </w:div>
        <w:div w:id="478305591">
          <w:marLeft w:val="0"/>
          <w:marRight w:val="0"/>
          <w:marTop w:val="0"/>
          <w:marBottom w:val="0"/>
          <w:divBdr>
            <w:top w:val="none" w:sz="0" w:space="0" w:color="auto"/>
            <w:left w:val="none" w:sz="0" w:space="0" w:color="auto"/>
            <w:bottom w:val="none" w:sz="0" w:space="0" w:color="auto"/>
            <w:right w:val="none" w:sz="0" w:space="0" w:color="auto"/>
          </w:divBdr>
        </w:div>
        <w:div w:id="966817968">
          <w:marLeft w:val="0"/>
          <w:marRight w:val="0"/>
          <w:marTop w:val="0"/>
          <w:marBottom w:val="0"/>
          <w:divBdr>
            <w:top w:val="none" w:sz="0" w:space="0" w:color="auto"/>
            <w:left w:val="none" w:sz="0" w:space="0" w:color="auto"/>
            <w:bottom w:val="none" w:sz="0" w:space="0" w:color="auto"/>
            <w:right w:val="none" w:sz="0" w:space="0" w:color="auto"/>
          </w:divBdr>
        </w:div>
        <w:div w:id="806702477">
          <w:marLeft w:val="0"/>
          <w:marRight w:val="0"/>
          <w:marTop w:val="0"/>
          <w:marBottom w:val="0"/>
          <w:divBdr>
            <w:top w:val="none" w:sz="0" w:space="0" w:color="auto"/>
            <w:left w:val="none" w:sz="0" w:space="0" w:color="auto"/>
            <w:bottom w:val="none" w:sz="0" w:space="0" w:color="auto"/>
            <w:right w:val="none" w:sz="0" w:space="0" w:color="auto"/>
          </w:divBdr>
        </w:div>
        <w:div w:id="958803027">
          <w:marLeft w:val="0"/>
          <w:marRight w:val="0"/>
          <w:marTop w:val="0"/>
          <w:marBottom w:val="0"/>
          <w:divBdr>
            <w:top w:val="none" w:sz="0" w:space="0" w:color="auto"/>
            <w:left w:val="none" w:sz="0" w:space="0" w:color="auto"/>
            <w:bottom w:val="none" w:sz="0" w:space="0" w:color="auto"/>
            <w:right w:val="none" w:sz="0" w:space="0" w:color="auto"/>
          </w:divBdr>
        </w:div>
        <w:div w:id="2036496330">
          <w:marLeft w:val="0"/>
          <w:marRight w:val="0"/>
          <w:marTop w:val="0"/>
          <w:marBottom w:val="0"/>
          <w:divBdr>
            <w:top w:val="none" w:sz="0" w:space="0" w:color="auto"/>
            <w:left w:val="none" w:sz="0" w:space="0" w:color="auto"/>
            <w:bottom w:val="none" w:sz="0" w:space="0" w:color="auto"/>
            <w:right w:val="none" w:sz="0" w:space="0" w:color="auto"/>
          </w:divBdr>
        </w:div>
        <w:div w:id="803691477">
          <w:marLeft w:val="0"/>
          <w:marRight w:val="0"/>
          <w:marTop w:val="0"/>
          <w:marBottom w:val="0"/>
          <w:divBdr>
            <w:top w:val="none" w:sz="0" w:space="0" w:color="auto"/>
            <w:left w:val="none" w:sz="0" w:space="0" w:color="auto"/>
            <w:bottom w:val="none" w:sz="0" w:space="0" w:color="auto"/>
            <w:right w:val="none" w:sz="0" w:space="0" w:color="auto"/>
          </w:divBdr>
        </w:div>
        <w:div w:id="477889421">
          <w:marLeft w:val="0"/>
          <w:marRight w:val="0"/>
          <w:marTop w:val="0"/>
          <w:marBottom w:val="0"/>
          <w:divBdr>
            <w:top w:val="none" w:sz="0" w:space="0" w:color="auto"/>
            <w:left w:val="none" w:sz="0" w:space="0" w:color="auto"/>
            <w:bottom w:val="none" w:sz="0" w:space="0" w:color="auto"/>
            <w:right w:val="none" w:sz="0" w:space="0" w:color="auto"/>
          </w:divBdr>
        </w:div>
        <w:div w:id="956449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Burhan Ibrahim</dc:creator>
  <cp:keywords/>
  <dc:description/>
  <cp:lastModifiedBy>Mustafa</cp:lastModifiedBy>
  <cp:revision>2</cp:revision>
  <cp:lastPrinted>2016-04-01T06:06:00Z</cp:lastPrinted>
  <dcterms:created xsi:type="dcterms:W3CDTF">2018-05-02T12:12:00Z</dcterms:created>
  <dcterms:modified xsi:type="dcterms:W3CDTF">2018-05-02T12:12:00Z</dcterms:modified>
</cp:coreProperties>
</file>